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D7D80" w14:textId="77777777" w:rsidR="00D66F1B" w:rsidRPr="00725352" w:rsidRDefault="005824AF" w:rsidP="005824AF">
      <w:pPr>
        <w:pStyle w:val="Heading1"/>
        <w:tabs>
          <w:tab w:val="left" w:pos="0"/>
          <w:tab w:val="left" w:pos="5529"/>
        </w:tabs>
        <w:jc w:val="left"/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 xml:space="preserve">                                                                              </w:t>
      </w:r>
      <w:r w:rsidR="00D66F1B" w:rsidRPr="00725352">
        <w:rPr>
          <w:b w:val="0"/>
          <w:bCs w:val="0"/>
          <w:iCs/>
          <w:szCs w:val="24"/>
        </w:rPr>
        <w:t>PATVIRTINTA</w:t>
      </w:r>
    </w:p>
    <w:p w14:paraId="717468DF" w14:textId="77777777" w:rsidR="005824AF" w:rsidRDefault="005824AF" w:rsidP="005824AF">
      <w:pPr>
        <w:tabs>
          <w:tab w:val="left" w:pos="1296"/>
          <w:tab w:val="left" w:pos="2592"/>
          <w:tab w:val="left" w:pos="3888"/>
          <w:tab w:val="left" w:pos="5184"/>
          <w:tab w:val="left" w:pos="5529"/>
          <w:tab w:val="left" w:pos="6480"/>
          <w:tab w:val="left" w:pos="7776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66F1B" w:rsidRPr="00725352">
        <w:rPr>
          <w:rFonts w:ascii="Times New Roman" w:hAnsi="Times New Roman" w:cs="Times New Roman"/>
          <w:sz w:val="24"/>
          <w:szCs w:val="24"/>
        </w:rPr>
        <w:t>Kvalifikacinių auditoriaus egzaminų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F1B" w:rsidRPr="00725352">
        <w:rPr>
          <w:rFonts w:ascii="Times New Roman" w:hAnsi="Times New Roman" w:cs="Times New Roman"/>
          <w:sz w:val="24"/>
          <w:szCs w:val="24"/>
        </w:rPr>
        <w:t>komisij</w:t>
      </w:r>
      <w:r>
        <w:rPr>
          <w:rFonts w:ascii="Times New Roman" w:hAnsi="Times New Roman" w:cs="Times New Roman"/>
          <w:sz w:val="24"/>
          <w:szCs w:val="24"/>
        </w:rPr>
        <w:t>os</w:t>
      </w:r>
      <w:r w:rsidR="00D66F1B" w:rsidRPr="00725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816E5" w14:textId="180B6C5E" w:rsidR="005824AF" w:rsidRPr="005565E3" w:rsidRDefault="005824AF" w:rsidP="005824AF">
      <w:pPr>
        <w:tabs>
          <w:tab w:val="left" w:pos="1296"/>
          <w:tab w:val="left" w:pos="2592"/>
          <w:tab w:val="left" w:pos="3888"/>
          <w:tab w:val="left" w:pos="5184"/>
          <w:tab w:val="left" w:pos="5529"/>
          <w:tab w:val="left" w:pos="6480"/>
          <w:tab w:val="left" w:pos="7776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4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F1B" w:rsidRPr="005565E3">
        <w:rPr>
          <w:rFonts w:ascii="Times New Roman" w:hAnsi="Times New Roman" w:cs="Times New Roman"/>
          <w:sz w:val="24"/>
          <w:szCs w:val="24"/>
        </w:rPr>
        <w:t>202</w:t>
      </w:r>
      <w:r w:rsidR="005565E3" w:rsidRPr="005565E3">
        <w:rPr>
          <w:rFonts w:ascii="Times New Roman" w:hAnsi="Times New Roman" w:cs="Times New Roman"/>
          <w:sz w:val="24"/>
          <w:szCs w:val="24"/>
        </w:rPr>
        <w:t>4</w:t>
      </w:r>
      <w:r w:rsidR="00D66F1B" w:rsidRPr="005565E3">
        <w:rPr>
          <w:rFonts w:ascii="Times New Roman" w:hAnsi="Times New Roman" w:cs="Times New Roman"/>
          <w:sz w:val="24"/>
          <w:szCs w:val="24"/>
        </w:rPr>
        <w:t xml:space="preserve"> m.</w:t>
      </w:r>
      <w:r w:rsidR="006472D3" w:rsidRPr="005565E3">
        <w:rPr>
          <w:rFonts w:ascii="Times New Roman" w:hAnsi="Times New Roman" w:cs="Times New Roman"/>
          <w:sz w:val="24"/>
          <w:szCs w:val="24"/>
        </w:rPr>
        <w:t xml:space="preserve"> </w:t>
      </w:r>
      <w:r w:rsidR="00197776">
        <w:rPr>
          <w:rFonts w:ascii="Times New Roman" w:hAnsi="Times New Roman" w:cs="Times New Roman"/>
          <w:sz w:val="24"/>
          <w:szCs w:val="24"/>
        </w:rPr>
        <w:t>balandžio</w:t>
      </w:r>
      <w:r w:rsidR="006472D3" w:rsidRPr="00197776">
        <w:rPr>
          <w:rFonts w:ascii="Times New Roman" w:hAnsi="Times New Roman" w:cs="Times New Roman"/>
          <w:sz w:val="24"/>
          <w:szCs w:val="24"/>
        </w:rPr>
        <w:t xml:space="preserve"> 1</w:t>
      </w:r>
      <w:r w:rsidR="00197776">
        <w:rPr>
          <w:rFonts w:ascii="Times New Roman" w:hAnsi="Times New Roman" w:cs="Times New Roman"/>
          <w:sz w:val="24"/>
          <w:szCs w:val="24"/>
        </w:rPr>
        <w:t>7</w:t>
      </w:r>
      <w:r w:rsidR="006472D3" w:rsidRPr="00197776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1007E343" w14:textId="5BAEE074" w:rsidR="00D66F1B" w:rsidRDefault="005824AF" w:rsidP="005565E3">
      <w:pPr>
        <w:tabs>
          <w:tab w:val="left" w:pos="1296"/>
          <w:tab w:val="left" w:pos="2592"/>
          <w:tab w:val="left" w:pos="3888"/>
          <w:tab w:val="left" w:pos="5184"/>
          <w:tab w:val="left" w:pos="5529"/>
          <w:tab w:val="left" w:pos="6480"/>
          <w:tab w:val="left" w:pos="7776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5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66F1B" w:rsidRPr="005565E3">
        <w:rPr>
          <w:rFonts w:ascii="Times New Roman" w:hAnsi="Times New Roman" w:cs="Times New Roman"/>
          <w:sz w:val="24"/>
          <w:szCs w:val="24"/>
        </w:rPr>
        <w:t>nutarimu Nr</w:t>
      </w:r>
      <w:r w:rsidR="00D66F1B" w:rsidRPr="00D65434">
        <w:rPr>
          <w:rFonts w:ascii="Times New Roman" w:hAnsi="Times New Roman" w:cs="Times New Roman"/>
          <w:sz w:val="24"/>
          <w:szCs w:val="24"/>
        </w:rPr>
        <w:t>. 1.4-</w:t>
      </w:r>
      <w:r w:rsidR="00D65434" w:rsidRPr="00D65434">
        <w:rPr>
          <w:rFonts w:ascii="Times New Roman" w:hAnsi="Times New Roman" w:cs="Times New Roman"/>
          <w:sz w:val="24"/>
          <w:szCs w:val="24"/>
        </w:rPr>
        <w:t>18</w:t>
      </w:r>
      <w:r w:rsidR="006472D3" w:rsidRPr="00D65434">
        <w:rPr>
          <w:rFonts w:ascii="Times New Roman" w:hAnsi="Times New Roman" w:cs="Times New Roman"/>
          <w:sz w:val="24"/>
          <w:szCs w:val="24"/>
        </w:rPr>
        <w:t>.2.</w:t>
      </w:r>
      <w:r w:rsidR="00D65434" w:rsidRPr="00D65434">
        <w:rPr>
          <w:rFonts w:ascii="Times New Roman" w:hAnsi="Times New Roman" w:cs="Times New Roman"/>
          <w:sz w:val="24"/>
          <w:szCs w:val="24"/>
        </w:rPr>
        <w:t>8</w:t>
      </w:r>
      <w:r w:rsidR="006472D3" w:rsidRPr="00D65434">
        <w:rPr>
          <w:rFonts w:ascii="Times New Roman" w:hAnsi="Times New Roman" w:cs="Times New Roman"/>
          <w:sz w:val="24"/>
          <w:szCs w:val="24"/>
        </w:rPr>
        <w:t>.1.</w:t>
      </w:r>
    </w:p>
    <w:p w14:paraId="24F6CA87" w14:textId="77777777" w:rsidR="003A3D84" w:rsidRPr="005565E3" w:rsidRDefault="003A3D84" w:rsidP="005565E3">
      <w:pPr>
        <w:tabs>
          <w:tab w:val="left" w:pos="1296"/>
          <w:tab w:val="left" w:pos="2592"/>
          <w:tab w:val="left" w:pos="3888"/>
          <w:tab w:val="left" w:pos="5184"/>
          <w:tab w:val="left" w:pos="5529"/>
          <w:tab w:val="left" w:pos="6480"/>
          <w:tab w:val="left" w:pos="7776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630EC" w14:textId="77777777" w:rsidR="00D66F1B" w:rsidRDefault="00D66F1B" w:rsidP="00142A31">
      <w:pPr>
        <w:pStyle w:val="NormalWeb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725352">
        <w:rPr>
          <w:i/>
          <w:color w:val="000000"/>
        </w:rPr>
        <w:t>Jeigu nenurodyta kitaip, šioje programoje naudojamas žodis „įmonė“ apima viešojo sektoriaus subjektus, kitus ribotos civilinės atsakomybės juridinius asmenis ir neribotos civilinės atsakomybės</w:t>
      </w:r>
      <w:r w:rsidR="00725352">
        <w:rPr>
          <w:i/>
          <w:color w:val="000000"/>
        </w:rPr>
        <w:t xml:space="preserve"> juridinius asmenis</w:t>
      </w:r>
      <w:r w:rsidR="003A32C0">
        <w:rPr>
          <w:i/>
          <w:color w:val="000000"/>
        </w:rPr>
        <w:t>.</w:t>
      </w:r>
    </w:p>
    <w:p w14:paraId="17AF8E53" w14:textId="09490E18" w:rsidR="003A32C0" w:rsidRPr="003A32C0" w:rsidRDefault="003A32C0" w:rsidP="00142A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lt-LT"/>
          <w14:ligatures w14:val="none"/>
        </w:rPr>
      </w:pPr>
      <w:r w:rsidRPr="00B84B8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lt-LT"/>
          <w14:ligatures w14:val="none"/>
        </w:rPr>
        <w:t xml:space="preserve">Įsigaliojus Lietuvos Respublikos </w:t>
      </w:r>
      <w:r w:rsidR="00FE1A09" w:rsidRPr="00B84B8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lt-LT"/>
          <w14:ligatures w14:val="none"/>
        </w:rPr>
        <w:t>finansinės</w:t>
      </w:r>
      <w:r w:rsidRPr="00B84B8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lt-LT"/>
          <w14:ligatures w14:val="none"/>
        </w:rPr>
        <w:t xml:space="preserve"> apskaitos įstatym</w:t>
      </w:r>
      <w:r w:rsidR="00FE1A09" w:rsidRPr="00B84B8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lt-LT"/>
          <w14:ligatures w14:val="none"/>
        </w:rPr>
        <w:t>ui</w:t>
      </w:r>
      <w:r w:rsidRPr="00B84B8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lt-LT"/>
          <w14:ligatures w14:val="none"/>
        </w:rPr>
        <w:t xml:space="preserve"> Nr. IX-574, numatyta, kad:</w:t>
      </w:r>
      <w:r w:rsidRPr="003A32C0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lt-LT"/>
          <w14:ligatures w14:val="none"/>
        </w:rPr>
        <w:t xml:space="preserve"> </w:t>
      </w:r>
    </w:p>
    <w:p w14:paraId="44F3CFA8" w14:textId="77777777" w:rsidR="003A32C0" w:rsidRPr="003A32C0" w:rsidRDefault="003A32C0" w:rsidP="00142A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lt-LT"/>
          <w14:ligatures w14:val="none"/>
        </w:rPr>
      </w:pPr>
      <w:r w:rsidRPr="003A32C0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lt-LT"/>
          <w14:ligatures w14:val="none"/>
        </w:rPr>
        <w:t>nuorodos į verslo apskaitos standartus laikomos nuorodomis į Lietuvos finansinės atskaitomybės standartus;</w:t>
      </w:r>
    </w:p>
    <w:p w14:paraId="58724123" w14:textId="77777777" w:rsidR="003A32C0" w:rsidRPr="003A32C0" w:rsidRDefault="003A32C0" w:rsidP="00142A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lt-LT"/>
          <w14:ligatures w14:val="none"/>
        </w:rPr>
      </w:pPr>
      <w:r w:rsidRPr="003A32C0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lt-LT"/>
          <w14:ligatures w14:val="none"/>
        </w:rPr>
        <w:t>Vyriausybės įgaliotos įstaigos patvirtinti verslo apskaitos standartai taikomi tol, kol Lietuvos Respublikos finansų ministras patvirtina atitinkamus Lietuvos finansinės atskaitomybės standartus.</w:t>
      </w:r>
    </w:p>
    <w:p w14:paraId="3239C524" w14:textId="77777777" w:rsidR="00625161" w:rsidRDefault="00625161" w:rsidP="00D66F1B">
      <w:pPr>
        <w:pStyle w:val="NormalWeb"/>
        <w:numPr>
          <w:ilvl w:val="0"/>
          <w:numId w:val="2"/>
        </w:numPr>
        <w:spacing w:after="0"/>
        <w:textAlignment w:val="baseline"/>
        <w:rPr>
          <w:b/>
          <w:bCs/>
          <w:color w:val="000000"/>
        </w:rPr>
      </w:pPr>
      <w:r w:rsidRPr="00625161">
        <w:rPr>
          <w:b/>
          <w:bCs/>
          <w:color w:val="000000"/>
        </w:rPr>
        <w:t>Finansinės apskaitos reglamentavimas Lietuvoje</w:t>
      </w:r>
    </w:p>
    <w:p w14:paraId="6D4CBF5B" w14:textId="77777777" w:rsidR="00482D9E" w:rsidRPr="00D908E4" w:rsidRDefault="00482D9E" w:rsidP="00482D9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D908E4">
        <w:rPr>
          <w:bCs/>
          <w:color w:val="000000"/>
        </w:rPr>
        <w:t>Lietuvos Respublikos finansinės apskaitos įstatymas:</w:t>
      </w:r>
    </w:p>
    <w:p w14:paraId="3455F8A0" w14:textId="77777777" w:rsidR="00482D9E" w:rsidRPr="008D1B07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8D1B07">
        <w:rPr>
          <w:bCs/>
          <w:color w:val="000000"/>
        </w:rPr>
        <w:t>bendrosios nuostatos;</w:t>
      </w:r>
    </w:p>
    <w:p w14:paraId="612FE19F" w14:textId="77777777" w:rsidR="00482D9E" w:rsidRPr="008D1B07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8D1B07">
        <w:rPr>
          <w:color w:val="000000"/>
        </w:rPr>
        <w:t>apskaitos dokumentai ir apskaitos registrai;</w:t>
      </w:r>
    </w:p>
    <w:p w14:paraId="04EF8641" w14:textId="77777777" w:rsidR="00482D9E" w:rsidRPr="008D1B07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8D1B07">
        <w:rPr>
          <w:color w:val="000000"/>
        </w:rPr>
        <w:t>apskaitai taikomi reikalavimai ir metodinis vadovavimas;</w:t>
      </w:r>
    </w:p>
    <w:p w14:paraId="73FE17E5" w14:textId="77777777" w:rsidR="00482D9E" w:rsidRPr="008D1B07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8D1B07">
        <w:rPr>
          <w:color w:val="000000"/>
        </w:rPr>
        <w:t>apskaitos organizavimas ir tvarkymas;</w:t>
      </w:r>
    </w:p>
    <w:p w14:paraId="75E79371" w14:textId="77777777" w:rsidR="00482D9E" w:rsidRPr="008D1B07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8D1B07">
        <w:rPr>
          <w:color w:val="000000"/>
        </w:rPr>
        <w:t>reikalavimai viešojo sektoriaus subjektų apskaitai.</w:t>
      </w:r>
    </w:p>
    <w:p w14:paraId="50103B94" w14:textId="77777777" w:rsidR="008D1B07" w:rsidRPr="008D1B07" w:rsidRDefault="008D1B07" w:rsidP="008D1B07">
      <w:pPr>
        <w:pStyle w:val="NormalWeb"/>
        <w:spacing w:before="0" w:beforeAutospacing="0" w:after="0" w:afterAutospacing="0"/>
        <w:ind w:left="1222"/>
        <w:textAlignment w:val="baseline"/>
        <w:rPr>
          <w:bCs/>
          <w:color w:val="000000"/>
        </w:rPr>
      </w:pPr>
    </w:p>
    <w:p w14:paraId="19CA7B67" w14:textId="77777777" w:rsidR="00482D9E" w:rsidRPr="008D1B07" w:rsidRDefault="00482D9E" w:rsidP="00482D9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8D1B07">
        <w:t>Lietuvos Respublikos įmonių atskaitomybės įstatymas:</w:t>
      </w:r>
    </w:p>
    <w:p w14:paraId="07ECE1B5" w14:textId="77777777" w:rsidR="00482D9E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bendrosios nuostatos;</w:t>
      </w:r>
    </w:p>
    <w:p w14:paraId="259B9494" w14:textId="77777777" w:rsidR="00482D9E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įmonių kategorijos;</w:t>
      </w:r>
    </w:p>
    <w:p w14:paraId="5C9FB19A" w14:textId="77777777" w:rsidR="00482D9E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finansinių ataskaitų parengimo reikalavimai;</w:t>
      </w:r>
    </w:p>
    <w:p w14:paraId="756D57DB" w14:textId="77777777" w:rsidR="00482D9E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finansinės ataskaitos;</w:t>
      </w:r>
    </w:p>
    <w:p w14:paraId="7ED05082" w14:textId="77777777" w:rsidR="00482D9E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metinis pranešimas;</w:t>
      </w:r>
    </w:p>
    <w:p w14:paraId="18AD976C" w14:textId="77777777" w:rsidR="00482D9E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finansinių ataskaitų auditas, finansinių ataskaitų ir metinio pranešimo pasirašymas, tvirtinimas ir skelbimas;</w:t>
      </w:r>
    </w:p>
    <w:p w14:paraId="5696B804" w14:textId="2580BDD3" w:rsidR="00482D9E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finansinių ataskaitų ir metinio pranešimo saugojimas, atsakomybė už jų parengimą </w:t>
      </w:r>
      <w:r w:rsidR="00C6195C">
        <w:rPr>
          <w:color w:val="000000"/>
        </w:rPr>
        <w:t>ir</w:t>
      </w:r>
      <w:r>
        <w:rPr>
          <w:color w:val="000000"/>
        </w:rPr>
        <w:t xml:space="preserve"> </w:t>
      </w:r>
      <w:r w:rsidR="0037443B">
        <w:rPr>
          <w:color w:val="000000"/>
        </w:rPr>
        <w:t xml:space="preserve">jų arba jų duomenų </w:t>
      </w:r>
      <w:r>
        <w:rPr>
          <w:color w:val="000000"/>
        </w:rPr>
        <w:t xml:space="preserve">pateikimą </w:t>
      </w:r>
      <w:r w:rsidR="0037443B">
        <w:rPr>
          <w:color w:val="000000"/>
        </w:rPr>
        <w:t xml:space="preserve">Juridinių </w:t>
      </w:r>
      <w:r>
        <w:rPr>
          <w:color w:val="000000"/>
        </w:rPr>
        <w:t xml:space="preserve">asmenų </w:t>
      </w:r>
      <w:r w:rsidR="00C6195C">
        <w:rPr>
          <w:color w:val="000000"/>
        </w:rPr>
        <w:t>registr</w:t>
      </w:r>
      <w:r w:rsidR="00131093">
        <w:rPr>
          <w:color w:val="000000"/>
        </w:rPr>
        <w:t>ui</w:t>
      </w:r>
      <w:r>
        <w:rPr>
          <w:color w:val="000000"/>
        </w:rPr>
        <w:t>;</w:t>
      </w:r>
    </w:p>
    <w:p w14:paraId="6F1E4A9E" w14:textId="77777777" w:rsidR="00482D9E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mokėjimų valdžios institucijoms ataskaita.</w:t>
      </w:r>
    </w:p>
    <w:p w14:paraId="78216F14" w14:textId="77777777" w:rsidR="008D1B07" w:rsidRDefault="008D1B07" w:rsidP="008D1B07">
      <w:pPr>
        <w:pStyle w:val="NormalWeb"/>
        <w:spacing w:before="0" w:beforeAutospacing="0" w:after="0" w:afterAutospacing="0"/>
        <w:ind w:left="1222"/>
        <w:textAlignment w:val="baseline"/>
        <w:rPr>
          <w:color w:val="000000"/>
        </w:rPr>
      </w:pPr>
    </w:p>
    <w:p w14:paraId="35AF50D2" w14:textId="77777777" w:rsidR="00482D9E" w:rsidRDefault="00482D9E" w:rsidP="00482D9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7C2EB2">
        <w:t>Lietuvos Respublikos įmonių grupių konsoliduotosios atskaitomybės įstatymas</w:t>
      </w:r>
      <w:r>
        <w:t>:</w:t>
      </w:r>
    </w:p>
    <w:p w14:paraId="21BC5A30" w14:textId="77777777" w:rsidR="00482D9E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bendrosios nuostatos;</w:t>
      </w:r>
    </w:p>
    <w:p w14:paraId="51DCAB5E" w14:textId="77777777" w:rsidR="00482D9E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įmonių grupių kategorijos;</w:t>
      </w:r>
    </w:p>
    <w:p w14:paraId="19A71D60" w14:textId="20C5A442" w:rsidR="00482D9E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konsoliduotų</w:t>
      </w:r>
      <w:r w:rsidR="003D3E8A">
        <w:rPr>
          <w:color w:val="000000"/>
        </w:rPr>
        <w:t>jų</w:t>
      </w:r>
      <w:r>
        <w:rPr>
          <w:color w:val="000000"/>
        </w:rPr>
        <w:t xml:space="preserve"> finansinių ataskaitų ir konsoliduotojo metinio pranešimo sudarymo sąlygos ir iši</w:t>
      </w:r>
      <w:r w:rsidR="003D3E8A">
        <w:rPr>
          <w:color w:val="000000"/>
        </w:rPr>
        <w:t>m</w:t>
      </w:r>
      <w:r>
        <w:rPr>
          <w:color w:val="000000"/>
        </w:rPr>
        <w:t>tys;</w:t>
      </w:r>
    </w:p>
    <w:p w14:paraId="3B1EB8C1" w14:textId="77777777" w:rsidR="00482D9E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konsoliduotųjų finansinių ataskaitų parengimas;</w:t>
      </w:r>
    </w:p>
    <w:p w14:paraId="24A28587" w14:textId="77777777" w:rsidR="00482D9E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konsoliduotasis metinis pranešimas;</w:t>
      </w:r>
    </w:p>
    <w:p w14:paraId="09E9557A" w14:textId="77777777" w:rsidR="00482D9E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konsoliduotųjų finansinių ataskaitų auditas, jų ir konsoliduotojo metinio pranešimo pasirašymas, tvirtinimas ir skelbimas;</w:t>
      </w:r>
    </w:p>
    <w:p w14:paraId="5780DD18" w14:textId="79C8A4AE" w:rsidR="00482D9E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konsoliduotųjų finansinių ataskaitų ir konsoliduotojo metinio pranešimo saugojimas, atsakomybė už jų parengimą ir pateikimą </w:t>
      </w:r>
      <w:r w:rsidR="003D3E8A">
        <w:rPr>
          <w:color w:val="000000"/>
        </w:rPr>
        <w:t xml:space="preserve">Juridinių </w:t>
      </w:r>
      <w:r>
        <w:rPr>
          <w:color w:val="000000"/>
        </w:rPr>
        <w:t>asmenų registrui;</w:t>
      </w:r>
    </w:p>
    <w:p w14:paraId="05AECF45" w14:textId="2162A59E" w:rsidR="00482D9E" w:rsidRDefault="003D3E8A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konsoliduotoji </w:t>
      </w:r>
      <w:r w:rsidR="00482D9E">
        <w:rPr>
          <w:color w:val="000000"/>
        </w:rPr>
        <w:t>mokėjimų valdžios institucijoms ataskaita.</w:t>
      </w:r>
    </w:p>
    <w:p w14:paraId="1E522C9C" w14:textId="77777777" w:rsidR="008D1B07" w:rsidRDefault="008D1B07" w:rsidP="008D1B07">
      <w:pPr>
        <w:pStyle w:val="NormalWeb"/>
        <w:spacing w:before="0" w:beforeAutospacing="0" w:after="0" w:afterAutospacing="0"/>
        <w:ind w:left="1222"/>
        <w:textAlignment w:val="baseline"/>
        <w:rPr>
          <w:color w:val="000000"/>
        </w:rPr>
      </w:pPr>
    </w:p>
    <w:p w14:paraId="51862C65" w14:textId="77777777" w:rsidR="00482D9E" w:rsidRDefault="00482D9E" w:rsidP="00482D9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lastRenderedPageBreak/>
        <w:t xml:space="preserve">Lietuvos </w:t>
      </w:r>
      <w:r w:rsidRPr="007C2EB2">
        <w:t>Respublikos viešojo sektoriaus atskaitomybės įstatymas</w:t>
      </w:r>
      <w:r>
        <w:t>:</w:t>
      </w:r>
    </w:p>
    <w:p w14:paraId="236202B9" w14:textId="77777777" w:rsidR="00482D9E" w:rsidRPr="00737144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bendrosios nuostatos;</w:t>
      </w:r>
    </w:p>
    <w:p w14:paraId="020F397E" w14:textId="77777777" w:rsidR="00482D9E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ataskaitų rinkinio sudėtis;</w:t>
      </w:r>
    </w:p>
    <w:p w14:paraId="1D1D58CA" w14:textId="188C5924" w:rsidR="00482D9E" w:rsidRDefault="00732F1C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papildomi ataskaitoms keliami </w:t>
      </w:r>
      <w:r w:rsidR="00482D9E">
        <w:rPr>
          <w:color w:val="000000"/>
        </w:rPr>
        <w:t>reikalavimai</w:t>
      </w:r>
      <w:r>
        <w:rPr>
          <w:color w:val="000000"/>
        </w:rPr>
        <w:t>;</w:t>
      </w:r>
      <w:r w:rsidR="00482D9E">
        <w:rPr>
          <w:color w:val="000000"/>
        </w:rPr>
        <w:t xml:space="preserve"> </w:t>
      </w:r>
    </w:p>
    <w:p w14:paraId="09E3F1D7" w14:textId="1C8E4225" w:rsidR="00482D9E" w:rsidRPr="00737144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ataskaitų rinkini</w:t>
      </w:r>
      <w:r w:rsidR="00732F1C">
        <w:rPr>
          <w:color w:val="000000"/>
        </w:rPr>
        <w:t>ų rengimas, pasirašymas,</w:t>
      </w:r>
      <w:r>
        <w:rPr>
          <w:color w:val="000000"/>
        </w:rPr>
        <w:t xml:space="preserve"> </w:t>
      </w:r>
      <w:r w:rsidR="00732F1C">
        <w:rPr>
          <w:color w:val="000000"/>
        </w:rPr>
        <w:t>auditas, teikimas, skelbima</w:t>
      </w:r>
      <w:r>
        <w:rPr>
          <w:color w:val="000000"/>
        </w:rPr>
        <w:t>s;</w:t>
      </w:r>
    </w:p>
    <w:p w14:paraId="08C16EEB" w14:textId="6A8D995E" w:rsidR="00482D9E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atsakomybė už ataskaitų rinkinių </w:t>
      </w:r>
      <w:r w:rsidR="00732F1C">
        <w:rPr>
          <w:color w:val="000000"/>
        </w:rPr>
        <w:t>parengimą,</w:t>
      </w:r>
      <w:r>
        <w:rPr>
          <w:color w:val="000000"/>
        </w:rPr>
        <w:t xml:space="preserve"> pateikimą</w:t>
      </w:r>
      <w:r w:rsidR="00732F1C">
        <w:rPr>
          <w:color w:val="000000"/>
        </w:rPr>
        <w:t xml:space="preserve"> ir paskelbimą</w:t>
      </w:r>
      <w:r>
        <w:rPr>
          <w:color w:val="000000"/>
        </w:rPr>
        <w:t>.</w:t>
      </w:r>
    </w:p>
    <w:p w14:paraId="7FC8EE7B" w14:textId="77777777" w:rsidR="008D1B07" w:rsidRDefault="008D1B07" w:rsidP="008D1B07">
      <w:pPr>
        <w:pStyle w:val="NormalWeb"/>
        <w:spacing w:before="0" w:beforeAutospacing="0" w:after="0" w:afterAutospacing="0"/>
        <w:ind w:left="1222"/>
        <w:textAlignment w:val="baseline"/>
        <w:rPr>
          <w:color w:val="000000"/>
        </w:rPr>
      </w:pPr>
    </w:p>
    <w:p w14:paraId="5A71DEF7" w14:textId="77777777" w:rsidR="00482D9E" w:rsidRPr="00737144" w:rsidRDefault="00482D9E" w:rsidP="00482D9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D14EC2">
        <w:t xml:space="preserve">Finansų ministro 2004 m. lapkričio 22 d. įsakymas Nr. 1K-372 </w:t>
      </w:r>
      <w:r w:rsidRPr="00737144">
        <w:t>„Dėl pelno nesiekiančių juridinių asmenų buhalterinės apskaitos, finansinių ataskaitų, veiklos ataskaitos, metinės ataskaitos rengimo ir neatlygintinai gauto turto ir paslaugų (nepiniginių aukų) įvertinimo:</w:t>
      </w:r>
    </w:p>
    <w:p w14:paraId="5D83945A" w14:textId="55FD2A86" w:rsidR="00482D9E" w:rsidRPr="009515B3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737144">
        <w:t xml:space="preserve">pelno nesiekiančių juridinių asmenų </w:t>
      </w:r>
      <w:r w:rsidR="003D3E8A">
        <w:t>finansinės</w:t>
      </w:r>
      <w:r w:rsidR="003D3E8A" w:rsidRPr="00737144">
        <w:t xml:space="preserve"> </w:t>
      </w:r>
      <w:r w:rsidRPr="00737144">
        <w:t>apskaitos ir finansinių ataskaitų</w:t>
      </w:r>
      <w:r>
        <w:t xml:space="preserve"> sudarymas ir pateikimas; </w:t>
      </w:r>
    </w:p>
    <w:p w14:paraId="1BDF2CBF" w14:textId="77777777" w:rsidR="00482D9E" w:rsidRPr="009515B3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t>pelno nesiekiančių juridinių asmenų veiklos ataskaita arba metinis pranešimas;</w:t>
      </w:r>
    </w:p>
    <w:p w14:paraId="5BC44C04" w14:textId="6C553D1B" w:rsidR="00482D9E" w:rsidRPr="009515B3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t xml:space="preserve">supaprastinta </w:t>
      </w:r>
      <w:r w:rsidR="003D3E8A">
        <w:t xml:space="preserve">finansinė </w:t>
      </w:r>
      <w:r>
        <w:t>apskaita;</w:t>
      </w:r>
    </w:p>
    <w:p w14:paraId="14A50AE0" w14:textId="77777777" w:rsidR="00482D9E" w:rsidRPr="009515B3" w:rsidRDefault="00482D9E" w:rsidP="00482D9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t>neatlygintinai gauto turto ir paslaugų (nepiniginių aukų) įvertinimas.</w:t>
      </w:r>
    </w:p>
    <w:p w14:paraId="1A9EE98D" w14:textId="77777777" w:rsidR="00482D9E" w:rsidRDefault="00482D9E" w:rsidP="008D1B07">
      <w:pPr>
        <w:pStyle w:val="NormalWeb"/>
        <w:spacing w:before="0" w:beforeAutospacing="0" w:after="0" w:afterAutospacing="0"/>
        <w:ind w:left="900"/>
        <w:textAlignment w:val="baseline"/>
        <w:rPr>
          <w:b/>
          <w:bCs/>
          <w:color w:val="000000"/>
        </w:rPr>
      </w:pPr>
    </w:p>
    <w:p w14:paraId="5D728636" w14:textId="77777777" w:rsidR="008D1B07" w:rsidRDefault="008D1B07" w:rsidP="008D1B07">
      <w:pPr>
        <w:pStyle w:val="NormalWeb"/>
        <w:spacing w:before="0" w:beforeAutospacing="0" w:after="0" w:afterAutospacing="0"/>
        <w:ind w:left="900"/>
        <w:textAlignment w:val="baseline"/>
        <w:rPr>
          <w:b/>
          <w:bCs/>
          <w:color w:val="000000"/>
        </w:rPr>
      </w:pPr>
    </w:p>
    <w:p w14:paraId="0D93A41B" w14:textId="77777777" w:rsidR="00DF55BB" w:rsidRDefault="00DF55BB" w:rsidP="00DF55B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9B409B">
        <w:rPr>
          <w:b/>
          <w:bCs/>
          <w:color w:val="000000"/>
        </w:rPr>
        <w:t>Apskaitos tvarkymas ir finansinių ataskaitų sudarymas pagal verslo apskaitos standartus (VAS)</w:t>
      </w:r>
    </w:p>
    <w:p w14:paraId="740B5528" w14:textId="77777777" w:rsidR="00DF55BB" w:rsidRDefault="00851989" w:rsidP="00DF55B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DF55BB">
        <w:rPr>
          <w:color w:val="000000"/>
        </w:rPr>
        <w:t>Finansinės atskaitomybės samprata.</w:t>
      </w:r>
    </w:p>
    <w:p w14:paraId="71CEC5F5" w14:textId="77777777" w:rsidR="00D66F1B" w:rsidRDefault="00851989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DF55BB">
        <w:rPr>
          <w:color w:val="000000"/>
        </w:rPr>
        <w:t xml:space="preserve">Finansinių ataskaitų sudarymas (1 – 7 VAS) </w:t>
      </w:r>
    </w:p>
    <w:p w14:paraId="248D2D89" w14:textId="77777777" w:rsidR="00D66F1B" w:rsidRPr="00D66F1B" w:rsidRDefault="00851989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D66F1B" w:rsidRPr="00D66F1B">
        <w:rPr>
          <w:color w:val="000000"/>
        </w:rPr>
        <w:t>Nuosavas kapitalas (8 VAS)</w:t>
      </w:r>
    </w:p>
    <w:p w14:paraId="5718990A" w14:textId="77777777" w:rsidR="00D66F1B" w:rsidRPr="009B409B" w:rsidRDefault="00851989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D66F1B" w:rsidRPr="009B409B">
        <w:rPr>
          <w:color w:val="000000"/>
        </w:rPr>
        <w:t>Atsargos</w:t>
      </w:r>
      <w:r w:rsidR="00D66F1B">
        <w:rPr>
          <w:color w:val="000000"/>
        </w:rPr>
        <w:t xml:space="preserve"> (9 VAS)</w:t>
      </w:r>
      <w:r w:rsidR="00D66F1B" w:rsidRPr="009B409B">
        <w:rPr>
          <w:color w:val="000000"/>
        </w:rPr>
        <w:t>.</w:t>
      </w:r>
    </w:p>
    <w:p w14:paraId="65B3FE48" w14:textId="77777777" w:rsidR="00D66F1B" w:rsidRPr="009B409B" w:rsidRDefault="00851989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D66F1B" w:rsidRPr="009B409B">
        <w:rPr>
          <w:color w:val="000000"/>
        </w:rPr>
        <w:t>Pajamos</w:t>
      </w:r>
      <w:r w:rsidR="00D66F1B">
        <w:rPr>
          <w:color w:val="000000"/>
        </w:rPr>
        <w:t xml:space="preserve"> (10 VAS)</w:t>
      </w:r>
      <w:r w:rsidR="00D66F1B" w:rsidRPr="009B409B">
        <w:rPr>
          <w:color w:val="000000"/>
        </w:rPr>
        <w:t>.</w:t>
      </w:r>
    </w:p>
    <w:p w14:paraId="452EEE57" w14:textId="77777777" w:rsidR="00D66F1B" w:rsidRPr="009B409B" w:rsidRDefault="00851989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D66F1B" w:rsidRPr="009B409B">
        <w:rPr>
          <w:color w:val="000000"/>
        </w:rPr>
        <w:t>Sąnaudos</w:t>
      </w:r>
      <w:r w:rsidR="00D66F1B">
        <w:rPr>
          <w:color w:val="000000"/>
        </w:rPr>
        <w:t xml:space="preserve"> (11 VAS)</w:t>
      </w:r>
      <w:r w:rsidR="00D66F1B" w:rsidRPr="009B409B">
        <w:rPr>
          <w:color w:val="000000"/>
        </w:rPr>
        <w:t>.</w:t>
      </w:r>
    </w:p>
    <w:p w14:paraId="347A65CF" w14:textId="77777777" w:rsidR="00D66F1B" w:rsidRPr="009B409B" w:rsidRDefault="00851989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D66F1B" w:rsidRPr="009B409B">
        <w:rPr>
          <w:color w:val="000000"/>
        </w:rPr>
        <w:t>Ilgalaikis materialusis turtas</w:t>
      </w:r>
      <w:r w:rsidR="00D66F1B">
        <w:rPr>
          <w:color w:val="000000"/>
        </w:rPr>
        <w:t xml:space="preserve"> (12 VAS)</w:t>
      </w:r>
      <w:r w:rsidR="00D66F1B" w:rsidRPr="009B409B">
        <w:rPr>
          <w:color w:val="000000"/>
        </w:rPr>
        <w:t>.</w:t>
      </w:r>
    </w:p>
    <w:p w14:paraId="56A086BF" w14:textId="77777777" w:rsidR="00D66F1B" w:rsidRDefault="00851989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D66F1B" w:rsidRPr="009B409B">
        <w:rPr>
          <w:color w:val="000000"/>
        </w:rPr>
        <w:t>Nematerialusis turtas</w:t>
      </w:r>
      <w:r w:rsidR="00D66F1B">
        <w:rPr>
          <w:color w:val="000000"/>
        </w:rPr>
        <w:t xml:space="preserve"> (13VAS)</w:t>
      </w:r>
      <w:r w:rsidR="00D66F1B" w:rsidRPr="009B409B">
        <w:rPr>
          <w:color w:val="000000"/>
        </w:rPr>
        <w:t>.</w:t>
      </w:r>
    </w:p>
    <w:p w14:paraId="675E3157" w14:textId="77777777" w:rsidR="00D66F1B" w:rsidRPr="009B409B" w:rsidRDefault="00851989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D66F1B" w:rsidRPr="009B409B">
        <w:rPr>
          <w:color w:val="000000"/>
        </w:rPr>
        <w:t>Verslo jungimai</w:t>
      </w:r>
      <w:r w:rsidR="00D66F1B">
        <w:rPr>
          <w:color w:val="000000"/>
        </w:rPr>
        <w:t xml:space="preserve"> (14 VAS)</w:t>
      </w:r>
      <w:r w:rsidR="00D66F1B" w:rsidRPr="009B409B">
        <w:rPr>
          <w:color w:val="000000"/>
        </w:rPr>
        <w:t>.</w:t>
      </w:r>
    </w:p>
    <w:p w14:paraId="2397BC49" w14:textId="77777777" w:rsidR="00D66F1B" w:rsidRPr="009B409B" w:rsidRDefault="00D66F1B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Investicijos į asocijuotąsias įmones</w:t>
      </w:r>
      <w:r>
        <w:rPr>
          <w:color w:val="000000"/>
        </w:rPr>
        <w:t xml:space="preserve"> (15 VAS)</w:t>
      </w:r>
      <w:r w:rsidRPr="009B409B">
        <w:rPr>
          <w:color w:val="000000"/>
        </w:rPr>
        <w:t>.</w:t>
      </w:r>
    </w:p>
    <w:p w14:paraId="0F1F02A8" w14:textId="77777777" w:rsidR="00D66F1B" w:rsidRPr="009B409B" w:rsidRDefault="00D66F1B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Konsoliduotosios finansinės ataskaitos ir investicijos į patronuojamąsias įmones</w:t>
      </w:r>
      <w:r>
        <w:rPr>
          <w:color w:val="000000"/>
        </w:rPr>
        <w:t xml:space="preserve"> (16 VAS)</w:t>
      </w:r>
      <w:r w:rsidRPr="009B409B">
        <w:rPr>
          <w:color w:val="000000"/>
        </w:rPr>
        <w:t>.</w:t>
      </w:r>
    </w:p>
    <w:p w14:paraId="33B59B1C" w14:textId="77777777" w:rsidR="00D66F1B" w:rsidRPr="009B409B" w:rsidRDefault="00D66F1B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Biologinis turtas</w:t>
      </w:r>
      <w:r>
        <w:rPr>
          <w:color w:val="000000"/>
        </w:rPr>
        <w:t xml:space="preserve"> (17 VAS)</w:t>
      </w:r>
      <w:r w:rsidRPr="009B409B">
        <w:rPr>
          <w:color w:val="000000"/>
        </w:rPr>
        <w:t>.</w:t>
      </w:r>
    </w:p>
    <w:p w14:paraId="590C3DDD" w14:textId="77777777" w:rsidR="00D66F1B" w:rsidRPr="009B409B" w:rsidRDefault="00D66F1B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Finansinis turtas ir finansiniai įsipareigojimai</w:t>
      </w:r>
      <w:r>
        <w:rPr>
          <w:color w:val="000000"/>
        </w:rPr>
        <w:t xml:space="preserve"> (18 VAS)</w:t>
      </w:r>
      <w:r w:rsidRPr="009B409B">
        <w:rPr>
          <w:color w:val="000000"/>
        </w:rPr>
        <w:t>.</w:t>
      </w:r>
    </w:p>
    <w:p w14:paraId="45AE2612" w14:textId="77777777" w:rsidR="00D66F1B" w:rsidRPr="009B409B" w:rsidRDefault="00D66F1B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 xml:space="preserve">Atidėjiniai, neapibrėžtieji įsipareigojimai ir turtas bei </w:t>
      </w:r>
      <w:proofErr w:type="spellStart"/>
      <w:r w:rsidRPr="009B409B">
        <w:rPr>
          <w:color w:val="000000"/>
        </w:rPr>
        <w:t>poataskaitiniai</w:t>
      </w:r>
      <w:proofErr w:type="spellEnd"/>
      <w:r w:rsidRPr="009B409B">
        <w:rPr>
          <w:color w:val="000000"/>
        </w:rPr>
        <w:t xml:space="preserve"> įvykiai</w:t>
      </w:r>
      <w:r>
        <w:rPr>
          <w:color w:val="000000"/>
        </w:rPr>
        <w:t xml:space="preserve"> (19 VAS).</w:t>
      </w:r>
    </w:p>
    <w:p w14:paraId="44F751C3" w14:textId="77777777" w:rsidR="00D66F1B" w:rsidRPr="009B409B" w:rsidRDefault="00D66F1B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Nuoma, lizingas (finansinė nuoma) ir panauda</w:t>
      </w:r>
      <w:r>
        <w:rPr>
          <w:color w:val="000000"/>
        </w:rPr>
        <w:t xml:space="preserve"> (20 VAS)</w:t>
      </w:r>
      <w:r w:rsidRPr="009B409B">
        <w:rPr>
          <w:color w:val="000000"/>
        </w:rPr>
        <w:t>.</w:t>
      </w:r>
    </w:p>
    <w:p w14:paraId="5F087BC8" w14:textId="77777777" w:rsidR="00D66F1B" w:rsidRPr="009B409B" w:rsidRDefault="00D66F1B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Dotacijos ir subsidijos</w:t>
      </w:r>
      <w:r>
        <w:rPr>
          <w:color w:val="000000"/>
        </w:rPr>
        <w:t xml:space="preserve"> (21 VAS)</w:t>
      </w:r>
      <w:r w:rsidRPr="009B409B">
        <w:rPr>
          <w:color w:val="000000"/>
        </w:rPr>
        <w:t>.</w:t>
      </w:r>
    </w:p>
    <w:p w14:paraId="63818E9B" w14:textId="77777777" w:rsidR="00D66F1B" w:rsidRPr="009B409B" w:rsidRDefault="00D66F1B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Užsienio valiutos kurso pasikeitimas</w:t>
      </w:r>
      <w:r>
        <w:rPr>
          <w:color w:val="000000"/>
        </w:rPr>
        <w:t xml:space="preserve"> (22 VAS)</w:t>
      </w:r>
      <w:r w:rsidRPr="009B409B">
        <w:rPr>
          <w:color w:val="000000"/>
        </w:rPr>
        <w:t>.</w:t>
      </w:r>
    </w:p>
    <w:p w14:paraId="7C48C02C" w14:textId="77777777" w:rsidR="00D66F1B" w:rsidRPr="009B409B" w:rsidRDefault="00D66F1B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Turto nuvertėjimas</w:t>
      </w:r>
      <w:r>
        <w:rPr>
          <w:color w:val="000000"/>
        </w:rPr>
        <w:t xml:space="preserve"> (23 VAS)</w:t>
      </w:r>
      <w:r w:rsidRPr="009B409B">
        <w:rPr>
          <w:color w:val="000000"/>
        </w:rPr>
        <w:t>.</w:t>
      </w:r>
    </w:p>
    <w:p w14:paraId="0E015F75" w14:textId="77777777" w:rsidR="00D66F1B" w:rsidRPr="009B409B" w:rsidRDefault="00D66F1B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Pelno mokestis</w:t>
      </w:r>
      <w:r>
        <w:rPr>
          <w:color w:val="000000"/>
        </w:rPr>
        <w:t xml:space="preserve"> (24 VAS)</w:t>
      </w:r>
      <w:r w:rsidRPr="009B409B">
        <w:rPr>
          <w:color w:val="000000"/>
        </w:rPr>
        <w:t>.</w:t>
      </w:r>
    </w:p>
    <w:p w14:paraId="65B7CE90" w14:textId="77777777" w:rsidR="00D66F1B" w:rsidRPr="009B409B" w:rsidRDefault="00D66F1B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Statybos ir kitos ilgalaikės sutartys</w:t>
      </w:r>
      <w:r>
        <w:rPr>
          <w:color w:val="000000"/>
        </w:rPr>
        <w:t xml:space="preserve"> (25 VAS)</w:t>
      </w:r>
      <w:r w:rsidRPr="009B409B">
        <w:rPr>
          <w:color w:val="000000"/>
        </w:rPr>
        <w:t>.</w:t>
      </w:r>
    </w:p>
    <w:p w14:paraId="577C59F4" w14:textId="77777777" w:rsidR="00D66F1B" w:rsidRPr="009B409B" w:rsidRDefault="00D66F1B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Išvestinės finansinės priemonės</w:t>
      </w:r>
      <w:r>
        <w:rPr>
          <w:color w:val="000000"/>
        </w:rPr>
        <w:t xml:space="preserve"> (26 VAS)</w:t>
      </w:r>
      <w:r w:rsidRPr="009B409B">
        <w:rPr>
          <w:color w:val="000000"/>
        </w:rPr>
        <w:t>.</w:t>
      </w:r>
    </w:p>
    <w:p w14:paraId="3ADA38AE" w14:textId="77777777" w:rsidR="00D66F1B" w:rsidRPr="009B409B" w:rsidRDefault="00D66F1B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Įmonių likvidavimas</w:t>
      </w:r>
      <w:r>
        <w:rPr>
          <w:color w:val="000000"/>
        </w:rPr>
        <w:t xml:space="preserve"> (28 VAS)</w:t>
      </w:r>
      <w:r w:rsidRPr="009B409B">
        <w:rPr>
          <w:color w:val="000000"/>
        </w:rPr>
        <w:t>.</w:t>
      </w:r>
    </w:p>
    <w:p w14:paraId="60BD335D" w14:textId="77777777" w:rsidR="00D66F1B" w:rsidRPr="009B409B" w:rsidRDefault="00D66F1B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Tarpinė finansinė atskaitomybė</w:t>
      </w:r>
      <w:r>
        <w:rPr>
          <w:color w:val="000000"/>
        </w:rPr>
        <w:t xml:space="preserve"> (29 VAS)</w:t>
      </w:r>
      <w:r w:rsidRPr="009B409B">
        <w:rPr>
          <w:color w:val="000000"/>
        </w:rPr>
        <w:t>.</w:t>
      </w:r>
    </w:p>
    <w:p w14:paraId="556873EA" w14:textId="77777777" w:rsidR="00D66F1B" w:rsidRPr="009B409B" w:rsidRDefault="00D66F1B" w:rsidP="00D66F1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Atlygis darbuotojui</w:t>
      </w:r>
      <w:r>
        <w:rPr>
          <w:color w:val="000000"/>
        </w:rPr>
        <w:t xml:space="preserve"> (31 VAS)</w:t>
      </w:r>
      <w:r w:rsidRPr="009B409B">
        <w:rPr>
          <w:color w:val="000000"/>
        </w:rPr>
        <w:t>.</w:t>
      </w:r>
    </w:p>
    <w:p w14:paraId="2333BEE3" w14:textId="77777777" w:rsidR="00D66F1B" w:rsidRPr="009B409B" w:rsidRDefault="00D66F1B" w:rsidP="002C326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B409B">
        <w:rPr>
          <w:color w:val="000000"/>
        </w:rPr>
        <w:t>Tikrosios vertės nustatymas</w:t>
      </w:r>
      <w:r>
        <w:rPr>
          <w:color w:val="000000"/>
        </w:rPr>
        <w:t xml:space="preserve"> (32 VAS)</w:t>
      </w:r>
      <w:r w:rsidRPr="009B409B">
        <w:rPr>
          <w:color w:val="000000"/>
        </w:rPr>
        <w:t>.</w:t>
      </w:r>
    </w:p>
    <w:p w14:paraId="132ECD01" w14:textId="77777777" w:rsidR="00D66F1B" w:rsidRPr="009B409B" w:rsidRDefault="00D66F1B" w:rsidP="002C326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B409B">
        <w:rPr>
          <w:color w:val="000000"/>
        </w:rPr>
        <w:t>Segmentų atskleidimas finansinėse ataskaitose</w:t>
      </w:r>
      <w:r>
        <w:rPr>
          <w:color w:val="000000"/>
        </w:rPr>
        <w:t xml:space="preserve"> (34 VAS)</w:t>
      </w:r>
      <w:r w:rsidRPr="009B409B">
        <w:rPr>
          <w:color w:val="000000"/>
        </w:rPr>
        <w:t>.</w:t>
      </w:r>
    </w:p>
    <w:p w14:paraId="057B5E3B" w14:textId="77777777" w:rsidR="00D66F1B" w:rsidRPr="009B409B" w:rsidRDefault="00D66F1B" w:rsidP="002C326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B409B">
        <w:rPr>
          <w:color w:val="000000"/>
        </w:rPr>
        <w:t>Įmonių pertvarkymas</w:t>
      </w:r>
      <w:r>
        <w:rPr>
          <w:color w:val="000000"/>
        </w:rPr>
        <w:t xml:space="preserve"> (35 VAS)</w:t>
      </w:r>
      <w:r w:rsidRPr="009B409B">
        <w:rPr>
          <w:color w:val="000000"/>
        </w:rPr>
        <w:t>.</w:t>
      </w:r>
    </w:p>
    <w:p w14:paraId="68DAC01E" w14:textId="77777777" w:rsidR="00D66F1B" w:rsidRPr="009B409B" w:rsidRDefault="00D66F1B" w:rsidP="002C326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B409B">
        <w:rPr>
          <w:color w:val="000000"/>
        </w:rPr>
        <w:lastRenderedPageBreak/>
        <w:t>Jungtinė veikla</w:t>
      </w:r>
      <w:r>
        <w:rPr>
          <w:color w:val="000000"/>
        </w:rPr>
        <w:t xml:space="preserve"> (37 VAS)</w:t>
      </w:r>
      <w:r w:rsidRPr="009B409B">
        <w:rPr>
          <w:color w:val="000000"/>
        </w:rPr>
        <w:t>.</w:t>
      </w:r>
    </w:p>
    <w:p w14:paraId="1AD2709F" w14:textId="77777777" w:rsidR="00D66F1B" w:rsidRPr="009B409B" w:rsidRDefault="00D66F1B" w:rsidP="002C326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B409B">
        <w:rPr>
          <w:color w:val="000000"/>
        </w:rPr>
        <w:t>Kolektyvinio investavimo subjektų ir pensijų fondų apskaita, finansinės ataskaitos</w:t>
      </w:r>
      <w:r>
        <w:rPr>
          <w:color w:val="000000"/>
        </w:rPr>
        <w:t xml:space="preserve"> (39 VAS)</w:t>
      </w:r>
      <w:r w:rsidRPr="009B409B">
        <w:rPr>
          <w:color w:val="000000"/>
        </w:rPr>
        <w:t>.</w:t>
      </w:r>
    </w:p>
    <w:p w14:paraId="16375151" w14:textId="77777777" w:rsidR="00D66F1B" w:rsidRPr="009B409B" w:rsidRDefault="00D66F1B" w:rsidP="002C326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B409B">
        <w:rPr>
          <w:color w:val="000000"/>
        </w:rPr>
        <w:t>Įmonių skaidymas</w:t>
      </w:r>
      <w:r>
        <w:rPr>
          <w:color w:val="000000"/>
        </w:rPr>
        <w:t xml:space="preserve"> (41 VAS)</w:t>
      </w:r>
      <w:r w:rsidRPr="009B409B">
        <w:rPr>
          <w:color w:val="000000"/>
        </w:rPr>
        <w:t>.</w:t>
      </w:r>
    </w:p>
    <w:p w14:paraId="633743D3" w14:textId="77777777" w:rsidR="00D66F1B" w:rsidRDefault="00D66F1B" w:rsidP="002C326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B409B">
        <w:rPr>
          <w:color w:val="000000"/>
        </w:rPr>
        <w:t>Kredito unijų apskaita ir finansinės ataskaitos</w:t>
      </w:r>
      <w:r>
        <w:rPr>
          <w:color w:val="000000"/>
        </w:rPr>
        <w:t xml:space="preserve"> (43 VAS)</w:t>
      </w:r>
      <w:r w:rsidRPr="009B409B">
        <w:rPr>
          <w:color w:val="000000"/>
        </w:rPr>
        <w:t>.</w:t>
      </w:r>
    </w:p>
    <w:p w14:paraId="5A31E6B8" w14:textId="77777777" w:rsidR="008D1B07" w:rsidRPr="009B409B" w:rsidRDefault="008D1B07" w:rsidP="008D1B07">
      <w:pPr>
        <w:pStyle w:val="NormalWeb"/>
        <w:spacing w:before="0" w:beforeAutospacing="0" w:after="0" w:afterAutospacing="0"/>
        <w:ind w:left="1069"/>
        <w:jc w:val="both"/>
        <w:textAlignment w:val="baseline"/>
        <w:rPr>
          <w:color w:val="000000"/>
        </w:rPr>
      </w:pPr>
    </w:p>
    <w:p w14:paraId="476CFE5B" w14:textId="77777777" w:rsidR="00725352" w:rsidRDefault="00725352" w:rsidP="005651E3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b/>
          <w:bCs/>
          <w:color w:val="000000"/>
        </w:rPr>
      </w:pPr>
      <w:r w:rsidRPr="009B409B">
        <w:rPr>
          <w:b/>
          <w:bCs/>
          <w:color w:val="000000"/>
        </w:rPr>
        <w:t>Apskaitos tvarkymas ir finansinių ataskaitų sudarymas pagal tarptautinius apskaitos standartus, priimtus taikyti Europos Sąjungoje (TAS / TFAS)</w:t>
      </w:r>
    </w:p>
    <w:p w14:paraId="3B66B6E9" w14:textId="3F67593E" w:rsidR="00A83A25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A83A25">
        <w:rPr>
          <w:color w:val="000000"/>
        </w:rPr>
        <w:t>Konceptualieji pagrindai.</w:t>
      </w:r>
    </w:p>
    <w:p w14:paraId="6E83D7EB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Tarptautinių finansinės atskaitomybės standartų taikymas pirmą kartą</w:t>
      </w:r>
      <w:r>
        <w:rPr>
          <w:color w:val="000000"/>
        </w:rPr>
        <w:t xml:space="preserve"> </w:t>
      </w:r>
      <w:bookmarkStart w:id="0" w:name="_Hlk131505581"/>
      <w:r>
        <w:rPr>
          <w:color w:val="000000"/>
        </w:rPr>
        <w:t>(1 TFAS).</w:t>
      </w:r>
      <w:bookmarkEnd w:id="0"/>
    </w:p>
    <w:p w14:paraId="52FF32F4" w14:textId="77777777" w:rsidR="005651E3" w:rsidRPr="009C1DA3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Pr="009C1DA3">
        <w:rPr>
          <w:color w:val="000000"/>
        </w:rPr>
        <w:t>Mokėjimas akcijomis (2 TFAS).</w:t>
      </w:r>
    </w:p>
    <w:p w14:paraId="235299BA" w14:textId="77777777" w:rsidR="005651E3" w:rsidRPr="009C1DA3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C1DA3">
        <w:rPr>
          <w:color w:val="000000"/>
        </w:rPr>
        <w:t xml:space="preserve"> Verslo jungimai (3 TFAS).</w:t>
      </w:r>
    </w:p>
    <w:p w14:paraId="5F4FE4CB" w14:textId="52AE6E2F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Ilgalaikis turtas, skirtas parduoti, ir nutraukta veikla</w:t>
      </w:r>
      <w:r>
        <w:rPr>
          <w:color w:val="000000"/>
        </w:rPr>
        <w:t xml:space="preserve"> (5 TFAS)</w:t>
      </w:r>
      <w:r w:rsidRPr="009B409B">
        <w:rPr>
          <w:color w:val="000000"/>
        </w:rPr>
        <w:t>.</w:t>
      </w:r>
    </w:p>
    <w:p w14:paraId="286A0A54" w14:textId="08C5D526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Veiklos segmentai</w:t>
      </w:r>
      <w:r>
        <w:rPr>
          <w:color w:val="000000"/>
        </w:rPr>
        <w:t xml:space="preserve"> (8 TFAS).</w:t>
      </w:r>
    </w:p>
    <w:p w14:paraId="071B0313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Pr="009B409B">
        <w:rPr>
          <w:color w:val="000000"/>
        </w:rPr>
        <w:t>Finansinės priemonės</w:t>
      </w:r>
      <w:r>
        <w:rPr>
          <w:color w:val="000000"/>
        </w:rPr>
        <w:t xml:space="preserve"> (9 TFAS)</w:t>
      </w:r>
      <w:r w:rsidRPr="009B409B">
        <w:rPr>
          <w:color w:val="000000"/>
        </w:rPr>
        <w:t>.</w:t>
      </w:r>
    </w:p>
    <w:p w14:paraId="3251991D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Konsoliduotosios finansinės ataskaitos</w:t>
      </w:r>
      <w:r>
        <w:rPr>
          <w:color w:val="000000"/>
        </w:rPr>
        <w:t xml:space="preserve"> (10 TFAS)</w:t>
      </w:r>
      <w:r w:rsidRPr="009B409B">
        <w:rPr>
          <w:color w:val="000000"/>
        </w:rPr>
        <w:t>.</w:t>
      </w:r>
    </w:p>
    <w:p w14:paraId="7F6BC3A0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Jungtinė veikla</w:t>
      </w:r>
      <w:r>
        <w:rPr>
          <w:color w:val="000000"/>
        </w:rPr>
        <w:t xml:space="preserve"> (11 TFAS)</w:t>
      </w:r>
      <w:r w:rsidRPr="009B409B">
        <w:rPr>
          <w:color w:val="000000"/>
        </w:rPr>
        <w:t>.</w:t>
      </w:r>
    </w:p>
    <w:p w14:paraId="0A8548B8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Tikrosios vertės nustatymas</w:t>
      </w:r>
      <w:r w:rsidRPr="005651E3">
        <w:rPr>
          <w:color w:val="000000"/>
        </w:rPr>
        <w:t xml:space="preserve"> </w:t>
      </w:r>
      <w:r>
        <w:rPr>
          <w:color w:val="000000"/>
        </w:rPr>
        <w:t>(1</w:t>
      </w:r>
      <w:r w:rsidR="00851989">
        <w:rPr>
          <w:color w:val="000000"/>
        </w:rPr>
        <w:t>3</w:t>
      </w:r>
      <w:r>
        <w:rPr>
          <w:color w:val="000000"/>
        </w:rPr>
        <w:t xml:space="preserve"> TFAS).</w:t>
      </w:r>
    </w:p>
    <w:p w14:paraId="36437656" w14:textId="77777777" w:rsidR="005651E3" w:rsidRPr="009B409B" w:rsidRDefault="00851989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</w:t>
      </w:r>
      <w:r w:rsidR="005651E3" w:rsidRPr="009B409B">
        <w:rPr>
          <w:color w:val="000000"/>
        </w:rPr>
        <w:t>ajamos pagal sutartis su klientais</w:t>
      </w:r>
      <w:r w:rsidR="005651E3" w:rsidRPr="005651E3">
        <w:rPr>
          <w:color w:val="000000"/>
        </w:rPr>
        <w:t xml:space="preserve"> </w:t>
      </w:r>
      <w:r w:rsidR="005651E3">
        <w:rPr>
          <w:color w:val="000000"/>
        </w:rPr>
        <w:t>(1</w:t>
      </w:r>
      <w:r>
        <w:rPr>
          <w:color w:val="000000"/>
        </w:rPr>
        <w:t>5</w:t>
      </w:r>
      <w:r w:rsidR="005651E3">
        <w:rPr>
          <w:color w:val="000000"/>
        </w:rPr>
        <w:t xml:space="preserve"> TFAS)</w:t>
      </w:r>
      <w:r w:rsidR="005651E3" w:rsidRPr="009B409B">
        <w:rPr>
          <w:color w:val="000000"/>
        </w:rPr>
        <w:t>.</w:t>
      </w:r>
    </w:p>
    <w:p w14:paraId="551FA39F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Nuoma</w:t>
      </w:r>
      <w:r w:rsidRPr="005651E3">
        <w:rPr>
          <w:color w:val="000000"/>
        </w:rPr>
        <w:t xml:space="preserve"> </w:t>
      </w:r>
      <w:r>
        <w:rPr>
          <w:color w:val="000000"/>
        </w:rPr>
        <w:t>(1</w:t>
      </w:r>
      <w:r w:rsidR="00851989">
        <w:rPr>
          <w:color w:val="000000"/>
        </w:rPr>
        <w:t>6</w:t>
      </w:r>
      <w:r>
        <w:rPr>
          <w:color w:val="000000"/>
        </w:rPr>
        <w:t xml:space="preserve"> TFAS).</w:t>
      </w:r>
    </w:p>
    <w:p w14:paraId="39D4F78F" w14:textId="77777777" w:rsidR="005651E3" w:rsidRPr="009B409B" w:rsidRDefault="00851989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</w:t>
      </w:r>
      <w:r w:rsidR="005651E3" w:rsidRPr="009B409B">
        <w:rPr>
          <w:color w:val="000000"/>
        </w:rPr>
        <w:t>inansinių ataskaitų pateikimas</w:t>
      </w:r>
      <w:r>
        <w:rPr>
          <w:color w:val="000000"/>
        </w:rPr>
        <w:t xml:space="preserve"> (</w:t>
      </w:r>
      <w:r w:rsidRPr="009B409B">
        <w:rPr>
          <w:color w:val="000000"/>
        </w:rPr>
        <w:t>1 TAS</w:t>
      </w:r>
      <w:r>
        <w:rPr>
          <w:color w:val="000000"/>
        </w:rPr>
        <w:t>)</w:t>
      </w:r>
      <w:r w:rsidR="005651E3" w:rsidRPr="009B409B">
        <w:rPr>
          <w:color w:val="000000"/>
        </w:rPr>
        <w:t>.</w:t>
      </w:r>
    </w:p>
    <w:p w14:paraId="3A29F8E6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Atsargos</w:t>
      </w:r>
      <w:r w:rsidR="00851989">
        <w:rPr>
          <w:color w:val="000000"/>
        </w:rPr>
        <w:t xml:space="preserve"> (2</w:t>
      </w:r>
      <w:r w:rsidR="00851989" w:rsidRPr="009B409B">
        <w:rPr>
          <w:color w:val="000000"/>
        </w:rPr>
        <w:t xml:space="preserve"> TAS</w:t>
      </w:r>
      <w:r w:rsidR="00851989">
        <w:rPr>
          <w:color w:val="000000"/>
        </w:rPr>
        <w:t>)</w:t>
      </w:r>
      <w:r w:rsidRPr="009B409B">
        <w:rPr>
          <w:color w:val="000000"/>
        </w:rPr>
        <w:t>.</w:t>
      </w:r>
    </w:p>
    <w:p w14:paraId="773E621F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Pinigų srautų ataskaitos</w:t>
      </w:r>
      <w:r w:rsidR="00851989">
        <w:rPr>
          <w:color w:val="000000"/>
        </w:rPr>
        <w:t xml:space="preserve"> (7 TAS)</w:t>
      </w:r>
      <w:r w:rsidRPr="009B409B">
        <w:rPr>
          <w:color w:val="000000"/>
        </w:rPr>
        <w:t>.</w:t>
      </w:r>
    </w:p>
    <w:p w14:paraId="2F4745E9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Apskaitos politika, apskaitinių įvertinimų keitimas ir klaidos</w:t>
      </w:r>
      <w:r w:rsidR="00851989">
        <w:rPr>
          <w:color w:val="000000"/>
        </w:rPr>
        <w:t xml:space="preserve"> (8 TAS).</w:t>
      </w:r>
    </w:p>
    <w:p w14:paraId="5C51BEDB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Įvykiai po ataskaitinio laikotarpio</w:t>
      </w:r>
      <w:r w:rsidR="00851989">
        <w:rPr>
          <w:color w:val="000000"/>
        </w:rPr>
        <w:t xml:space="preserve"> (10 TAS)</w:t>
      </w:r>
      <w:r w:rsidRPr="009B409B">
        <w:rPr>
          <w:color w:val="000000"/>
        </w:rPr>
        <w:t>.</w:t>
      </w:r>
    </w:p>
    <w:p w14:paraId="4713AEC6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Pelno mokesčiai</w:t>
      </w:r>
      <w:r w:rsidR="00851989">
        <w:rPr>
          <w:color w:val="000000"/>
        </w:rPr>
        <w:t xml:space="preserve"> (12 TAS).</w:t>
      </w:r>
    </w:p>
    <w:p w14:paraId="5924CC40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Nekilnojamasis turtas, įranga ir įrengimai</w:t>
      </w:r>
      <w:r w:rsidR="00851989">
        <w:rPr>
          <w:color w:val="000000"/>
        </w:rPr>
        <w:t xml:space="preserve"> (16 TAS).</w:t>
      </w:r>
    </w:p>
    <w:p w14:paraId="73BCA9C9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Išmokos darbuotojams</w:t>
      </w:r>
      <w:r w:rsidR="00851989">
        <w:rPr>
          <w:color w:val="000000"/>
        </w:rPr>
        <w:t xml:space="preserve"> </w:t>
      </w:r>
      <w:bookmarkStart w:id="1" w:name="_Hlk131505997"/>
      <w:r w:rsidR="00851989">
        <w:rPr>
          <w:color w:val="000000"/>
        </w:rPr>
        <w:t>(19 TAS)</w:t>
      </w:r>
      <w:r w:rsidRPr="009B409B">
        <w:rPr>
          <w:color w:val="000000"/>
        </w:rPr>
        <w:t>.</w:t>
      </w:r>
      <w:bookmarkEnd w:id="1"/>
    </w:p>
    <w:p w14:paraId="27CA6B7F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Valstybės dotacijų apskaita ir informacijos apie valstybės paramą atskleidimas</w:t>
      </w:r>
      <w:r w:rsidR="00851989" w:rsidRPr="00851989">
        <w:rPr>
          <w:color w:val="000000"/>
        </w:rPr>
        <w:t xml:space="preserve"> </w:t>
      </w:r>
      <w:r w:rsidR="00851989">
        <w:rPr>
          <w:color w:val="000000"/>
        </w:rPr>
        <w:t>(20 TAS)</w:t>
      </w:r>
      <w:r w:rsidR="00851989" w:rsidRPr="009B409B">
        <w:rPr>
          <w:color w:val="000000"/>
        </w:rPr>
        <w:t>.</w:t>
      </w:r>
    </w:p>
    <w:p w14:paraId="1B8ABB22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Užsienio valiutos kurso pasikeitimo įtaka</w:t>
      </w:r>
      <w:r w:rsidR="00851989" w:rsidRPr="00851989">
        <w:rPr>
          <w:color w:val="000000"/>
        </w:rPr>
        <w:t xml:space="preserve"> </w:t>
      </w:r>
      <w:r w:rsidR="00851989">
        <w:rPr>
          <w:color w:val="000000"/>
        </w:rPr>
        <w:t>(21 TAS)</w:t>
      </w:r>
      <w:r w:rsidR="00851989" w:rsidRPr="009B409B">
        <w:rPr>
          <w:color w:val="000000"/>
        </w:rPr>
        <w:t>.</w:t>
      </w:r>
    </w:p>
    <w:p w14:paraId="3439D295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Skolinimosi išlaidos</w:t>
      </w:r>
      <w:r w:rsidR="00851989" w:rsidRPr="00851989">
        <w:rPr>
          <w:color w:val="000000"/>
        </w:rPr>
        <w:t xml:space="preserve"> </w:t>
      </w:r>
      <w:r w:rsidR="00851989">
        <w:rPr>
          <w:color w:val="000000"/>
        </w:rPr>
        <w:t>(23 TAS)</w:t>
      </w:r>
      <w:r w:rsidR="00851989" w:rsidRPr="009B409B">
        <w:rPr>
          <w:color w:val="000000"/>
        </w:rPr>
        <w:t>.</w:t>
      </w:r>
    </w:p>
    <w:p w14:paraId="29505FB1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Susijusių šalių atskleidimas</w:t>
      </w:r>
      <w:r w:rsidR="00851989" w:rsidRPr="00851989">
        <w:rPr>
          <w:color w:val="000000"/>
        </w:rPr>
        <w:t xml:space="preserve"> </w:t>
      </w:r>
      <w:r w:rsidR="00851989">
        <w:rPr>
          <w:color w:val="000000"/>
        </w:rPr>
        <w:t>(24 TAS)</w:t>
      </w:r>
      <w:r w:rsidR="00851989" w:rsidRPr="009B409B">
        <w:rPr>
          <w:color w:val="000000"/>
        </w:rPr>
        <w:t>.</w:t>
      </w:r>
    </w:p>
    <w:p w14:paraId="777ED204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Atskiros finansinės ataskaitos</w:t>
      </w:r>
      <w:r w:rsidR="00851989" w:rsidRPr="00851989">
        <w:rPr>
          <w:color w:val="000000"/>
        </w:rPr>
        <w:t xml:space="preserve"> </w:t>
      </w:r>
      <w:r w:rsidR="00851989">
        <w:rPr>
          <w:color w:val="000000"/>
        </w:rPr>
        <w:t>(27 TAS)</w:t>
      </w:r>
      <w:r w:rsidR="00851989" w:rsidRPr="009B409B">
        <w:rPr>
          <w:color w:val="000000"/>
        </w:rPr>
        <w:t>.</w:t>
      </w:r>
    </w:p>
    <w:p w14:paraId="574BD1BF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Investicijos į asocijuotąsias įmones ir bendras įmones</w:t>
      </w:r>
      <w:r w:rsidR="00851989" w:rsidRPr="00851989">
        <w:rPr>
          <w:color w:val="000000"/>
        </w:rPr>
        <w:t xml:space="preserve"> </w:t>
      </w:r>
      <w:r w:rsidR="00851989">
        <w:rPr>
          <w:color w:val="000000"/>
        </w:rPr>
        <w:t>(28 TAS)</w:t>
      </w:r>
      <w:r w:rsidR="00851989" w:rsidRPr="009B409B">
        <w:rPr>
          <w:color w:val="000000"/>
        </w:rPr>
        <w:t>.</w:t>
      </w:r>
    </w:p>
    <w:p w14:paraId="161877EA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Finansinės priemonės. Pateikimas“</w:t>
      </w:r>
      <w:r w:rsidR="00851989" w:rsidRPr="00851989">
        <w:rPr>
          <w:color w:val="000000"/>
        </w:rPr>
        <w:t xml:space="preserve"> </w:t>
      </w:r>
      <w:r w:rsidR="00851989">
        <w:rPr>
          <w:color w:val="000000"/>
        </w:rPr>
        <w:t>(32 TAS)</w:t>
      </w:r>
      <w:r w:rsidRPr="009B409B">
        <w:rPr>
          <w:color w:val="000000"/>
        </w:rPr>
        <w:t>.</w:t>
      </w:r>
    </w:p>
    <w:p w14:paraId="43BD0D6C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Pelnas, tenkantis vienai akcijai</w:t>
      </w:r>
      <w:r w:rsidR="00851989" w:rsidRPr="00851989">
        <w:rPr>
          <w:color w:val="000000"/>
        </w:rPr>
        <w:t xml:space="preserve"> </w:t>
      </w:r>
      <w:r w:rsidR="00851989">
        <w:rPr>
          <w:color w:val="000000"/>
        </w:rPr>
        <w:t>(33 TAS)</w:t>
      </w:r>
      <w:r w:rsidR="00851989" w:rsidRPr="009B409B">
        <w:rPr>
          <w:color w:val="000000"/>
        </w:rPr>
        <w:t>.</w:t>
      </w:r>
    </w:p>
    <w:p w14:paraId="46B8B1AA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Tarpinė finansinė atskaitomybė</w:t>
      </w:r>
      <w:r w:rsidR="00851989" w:rsidRPr="00851989">
        <w:rPr>
          <w:color w:val="000000"/>
        </w:rPr>
        <w:t xml:space="preserve"> </w:t>
      </w:r>
      <w:r w:rsidR="00851989">
        <w:rPr>
          <w:color w:val="000000"/>
        </w:rPr>
        <w:t>(34 TAS)</w:t>
      </w:r>
      <w:r w:rsidR="00851989" w:rsidRPr="009B409B">
        <w:rPr>
          <w:color w:val="000000"/>
        </w:rPr>
        <w:t>.</w:t>
      </w:r>
    </w:p>
    <w:p w14:paraId="3684A0E6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Turto vertės sumažėjimas</w:t>
      </w:r>
      <w:r w:rsidR="00851989" w:rsidRPr="00851989">
        <w:rPr>
          <w:color w:val="000000"/>
        </w:rPr>
        <w:t xml:space="preserve"> </w:t>
      </w:r>
      <w:r w:rsidR="00851989">
        <w:rPr>
          <w:color w:val="000000"/>
        </w:rPr>
        <w:t>(36 TAS)</w:t>
      </w:r>
      <w:r w:rsidR="00851989" w:rsidRPr="009B409B">
        <w:rPr>
          <w:color w:val="000000"/>
        </w:rPr>
        <w:t>.</w:t>
      </w:r>
    </w:p>
    <w:p w14:paraId="191D5EBD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Atidėjiniai, neapibrėžtieji įsipareigojimai ir neapibrėžtasis turtas</w:t>
      </w:r>
      <w:r w:rsidR="00851989" w:rsidRPr="00851989">
        <w:rPr>
          <w:color w:val="000000"/>
        </w:rPr>
        <w:t xml:space="preserve"> </w:t>
      </w:r>
      <w:r w:rsidR="00851989">
        <w:rPr>
          <w:color w:val="000000"/>
        </w:rPr>
        <w:t>(37 TAS)</w:t>
      </w:r>
      <w:r w:rsidR="00851989" w:rsidRPr="009B409B">
        <w:rPr>
          <w:color w:val="000000"/>
        </w:rPr>
        <w:t>.</w:t>
      </w:r>
    </w:p>
    <w:p w14:paraId="16C84191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Nematerialusis turtas</w:t>
      </w:r>
      <w:r w:rsidR="00851989" w:rsidRPr="00851989">
        <w:rPr>
          <w:color w:val="000000"/>
        </w:rPr>
        <w:t xml:space="preserve"> </w:t>
      </w:r>
      <w:r w:rsidR="00851989">
        <w:rPr>
          <w:color w:val="000000"/>
        </w:rPr>
        <w:t>(38 TAS)</w:t>
      </w:r>
      <w:r w:rsidR="00851989" w:rsidRPr="009B409B">
        <w:rPr>
          <w:color w:val="000000"/>
        </w:rPr>
        <w:t>.</w:t>
      </w:r>
    </w:p>
    <w:p w14:paraId="1B882767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Finansinės priemonės. Pripažinimas ir vertinimas</w:t>
      </w:r>
      <w:r w:rsidR="00851989" w:rsidRPr="00851989">
        <w:rPr>
          <w:color w:val="000000"/>
        </w:rPr>
        <w:t xml:space="preserve"> </w:t>
      </w:r>
      <w:r w:rsidR="00851989">
        <w:rPr>
          <w:color w:val="000000"/>
        </w:rPr>
        <w:t>(39 TAS)</w:t>
      </w:r>
      <w:r w:rsidR="00851989" w:rsidRPr="009B409B">
        <w:rPr>
          <w:color w:val="000000"/>
        </w:rPr>
        <w:t>.</w:t>
      </w:r>
    </w:p>
    <w:p w14:paraId="515C5815" w14:textId="77777777" w:rsidR="005651E3" w:rsidRPr="009B409B" w:rsidRDefault="005651E3" w:rsidP="005651E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Investicinis turtas</w:t>
      </w:r>
      <w:r w:rsidR="00851989" w:rsidRPr="00851989">
        <w:rPr>
          <w:color w:val="000000"/>
        </w:rPr>
        <w:t xml:space="preserve"> </w:t>
      </w:r>
      <w:r w:rsidR="00851989">
        <w:rPr>
          <w:color w:val="000000"/>
        </w:rPr>
        <w:t>(40 TAS)</w:t>
      </w:r>
      <w:r w:rsidR="00851989" w:rsidRPr="009B409B">
        <w:rPr>
          <w:color w:val="000000"/>
        </w:rPr>
        <w:t>.</w:t>
      </w:r>
    </w:p>
    <w:p w14:paraId="091307CF" w14:textId="77777777" w:rsidR="005651E3" w:rsidRPr="00541B8A" w:rsidRDefault="005651E3" w:rsidP="005651E3">
      <w:pPr>
        <w:pStyle w:val="NormalWeb"/>
        <w:spacing w:before="0" w:beforeAutospacing="0" w:after="0" w:afterAutospacing="0"/>
        <w:ind w:left="862"/>
        <w:textAlignment w:val="baseline"/>
        <w:rPr>
          <w:strike/>
          <w:color w:val="000000"/>
        </w:rPr>
      </w:pPr>
    </w:p>
    <w:p w14:paraId="3A1F44A6" w14:textId="77777777" w:rsidR="00725352" w:rsidRPr="00725352" w:rsidRDefault="00725352" w:rsidP="007253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b/>
          <w:bCs/>
          <w:color w:val="000000"/>
        </w:rPr>
        <w:t>Apskaitos tvarkymas ir finansinių ataskaitų sudarymas pagal viešojo sektoriaus apskaitos ir finansinės atskaitomybės standartus (VSAFAS)</w:t>
      </w:r>
    </w:p>
    <w:p w14:paraId="5C9973D6" w14:textId="77777777" w:rsidR="00F83A9B" w:rsidRPr="009B409B" w:rsidRDefault="00F83A9B" w:rsidP="002C3269">
      <w:pPr>
        <w:pStyle w:val="NormalWeb"/>
        <w:numPr>
          <w:ilvl w:val="1"/>
          <w:numId w:val="2"/>
        </w:numPr>
        <w:spacing w:before="0" w:beforeAutospacing="0" w:after="0" w:afterAutospacing="0"/>
        <w:ind w:left="993" w:hanging="284"/>
        <w:jc w:val="both"/>
        <w:textAlignment w:val="baseline"/>
        <w:rPr>
          <w:color w:val="000000"/>
        </w:rPr>
      </w:pPr>
      <w:r>
        <w:rPr>
          <w:color w:val="000000"/>
        </w:rPr>
        <w:t xml:space="preserve"> Finansinių ataskaitų rinkinys ir finansinių ataskaitų sudarymas (</w:t>
      </w:r>
      <w:r w:rsidRPr="009B409B">
        <w:rPr>
          <w:color w:val="000000"/>
        </w:rPr>
        <w:t>1-</w:t>
      </w:r>
      <w:r>
        <w:rPr>
          <w:color w:val="000000"/>
        </w:rPr>
        <w:t>6</w:t>
      </w:r>
      <w:r w:rsidR="0092025D">
        <w:rPr>
          <w:color w:val="000000"/>
        </w:rPr>
        <w:t>; 23</w:t>
      </w:r>
      <w:r>
        <w:rPr>
          <w:color w:val="000000"/>
        </w:rPr>
        <w:t xml:space="preserve"> </w:t>
      </w:r>
      <w:r w:rsidR="0092025D">
        <w:rPr>
          <w:color w:val="000000"/>
        </w:rPr>
        <w:t>V</w:t>
      </w:r>
      <w:r w:rsidRPr="009B409B">
        <w:rPr>
          <w:color w:val="000000"/>
        </w:rPr>
        <w:t>SAFAS</w:t>
      </w:r>
      <w:r>
        <w:rPr>
          <w:color w:val="000000"/>
        </w:rPr>
        <w:t>)</w:t>
      </w:r>
      <w:r w:rsidR="0092025D">
        <w:rPr>
          <w:color w:val="000000"/>
        </w:rPr>
        <w:t>.</w:t>
      </w:r>
      <w:r w:rsidRPr="009B409B">
        <w:rPr>
          <w:color w:val="000000"/>
        </w:rPr>
        <w:t xml:space="preserve"> </w:t>
      </w:r>
    </w:p>
    <w:p w14:paraId="05FDC94A" w14:textId="77777777" w:rsidR="00F83A9B" w:rsidRPr="009B409B" w:rsidRDefault="00F83A9B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Pr="009B409B">
        <w:rPr>
          <w:color w:val="000000"/>
        </w:rPr>
        <w:t>Apskaitos politikos, apskaitinių įverčių keitimas ir klaidų taisymas</w:t>
      </w:r>
      <w:r>
        <w:rPr>
          <w:color w:val="000000"/>
        </w:rPr>
        <w:t xml:space="preserve"> (7 VSAFAS)</w:t>
      </w:r>
      <w:r w:rsidR="0092025D">
        <w:rPr>
          <w:color w:val="000000"/>
        </w:rPr>
        <w:t>.</w:t>
      </w:r>
    </w:p>
    <w:p w14:paraId="741FC89D" w14:textId="77777777" w:rsidR="00F83A9B" w:rsidRPr="009B409B" w:rsidRDefault="00F83A9B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Pr="009B409B">
        <w:rPr>
          <w:color w:val="000000"/>
        </w:rPr>
        <w:t>Atsargos</w:t>
      </w:r>
      <w:r>
        <w:rPr>
          <w:color w:val="000000"/>
        </w:rPr>
        <w:t xml:space="preserve"> (</w:t>
      </w:r>
      <w:r w:rsidR="0092025D">
        <w:rPr>
          <w:color w:val="000000"/>
        </w:rPr>
        <w:t xml:space="preserve">8 </w:t>
      </w:r>
      <w:r>
        <w:rPr>
          <w:color w:val="000000"/>
        </w:rPr>
        <w:t xml:space="preserve"> </w:t>
      </w:r>
      <w:r w:rsidR="0092025D">
        <w:rPr>
          <w:color w:val="000000"/>
        </w:rPr>
        <w:t>VSAFAS).</w:t>
      </w:r>
    </w:p>
    <w:p w14:paraId="026019BD" w14:textId="77777777" w:rsidR="00F83A9B" w:rsidRPr="009B409B" w:rsidRDefault="0092025D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F83A9B" w:rsidRPr="009B409B">
        <w:rPr>
          <w:color w:val="000000"/>
        </w:rPr>
        <w:t>Mokesčių ir socialinių įmokų pajamos</w:t>
      </w:r>
      <w:r>
        <w:rPr>
          <w:color w:val="000000"/>
        </w:rPr>
        <w:t xml:space="preserve"> (9 VSAFAS).</w:t>
      </w:r>
    </w:p>
    <w:p w14:paraId="3BC80DF3" w14:textId="77777777" w:rsidR="00F83A9B" w:rsidRPr="009B409B" w:rsidRDefault="0092025D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83A9B" w:rsidRPr="009B409B">
        <w:rPr>
          <w:color w:val="000000"/>
        </w:rPr>
        <w:t>Kitos pajamos</w:t>
      </w:r>
      <w:r>
        <w:rPr>
          <w:color w:val="000000"/>
        </w:rPr>
        <w:t xml:space="preserve"> (10 VSAFAS)</w:t>
      </w:r>
      <w:r w:rsidR="00F83A9B" w:rsidRPr="009B409B">
        <w:rPr>
          <w:color w:val="000000"/>
        </w:rPr>
        <w:t>.</w:t>
      </w:r>
    </w:p>
    <w:p w14:paraId="04CBF628" w14:textId="77777777" w:rsidR="00F83A9B" w:rsidRPr="009B409B" w:rsidRDefault="0092025D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83A9B" w:rsidRPr="009B409B">
        <w:rPr>
          <w:color w:val="000000"/>
        </w:rPr>
        <w:t>Sąnaudos</w:t>
      </w:r>
      <w:r>
        <w:rPr>
          <w:color w:val="000000"/>
        </w:rPr>
        <w:t xml:space="preserve"> (</w:t>
      </w:r>
      <w:r w:rsidRPr="009B409B">
        <w:rPr>
          <w:color w:val="000000"/>
        </w:rPr>
        <w:t>11</w:t>
      </w:r>
      <w:r>
        <w:rPr>
          <w:color w:val="000000"/>
        </w:rPr>
        <w:t xml:space="preserve"> </w:t>
      </w:r>
      <w:r w:rsidRPr="009B409B">
        <w:rPr>
          <w:color w:val="000000"/>
        </w:rPr>
        <w:t>VSAFAS</w:t>
      </w:r>
      <w:r>
        <w:rPr>
          <w:color w:val="000000"/>
        </w:rPr>
        <w:t>)</w:t>
      </w:r>
      <w:r w:rsidR="00F83A9B" w:rsidRPr="009B409B">
        <w:rPr>
          <w:color w:val="000000"/>
        </w:rPr>
        <w:t>.</w:t>
      </w:r>
    </w:p>
    <w:p w14:paraId="1FAEFC9A" w14:textId="77777777" w:rsidR="00F83A9B" w:rsidRPr="009B409B" w:rsidRDefault="0092025D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bookmarkStart w:id="2" w:name="_Hlk131503786"/>
      <w:r>
        <w:rPr>
          <w:color w:val="000000"/>
        </w:rPr>
        <w:t xml:space="preserve"> </w:t>
      </w:r>
      <w:bookmarkEnd w:id="2"/>
      <w:r>
        <w:rPr>
          <w:color w:val="000000"/>
        </w:rPr>
        <w:t>I</w:t>
      </w:r>
      <w:r w:rsidR="00F83A9B" w:rsidRPr="009B409B">
        <w:rPr>
          <w:color w:val="000000"/>
        </w:rPr>
        <w:t>lgalaikis materialusis turtas</w:t>
      </w:r>
      <w:r>
        <w:rPr>
          <w:color w:val="000000"/>
        </w:rPr>
        <w:t xml:space="preserve"> (</w:t>
      </w:r>
      <w:r w:rsidRPr="009B409B">
        <w:rPr>
          <w:color w:val="000000"/>
        </w:rPr>
        <w:t>12</w:t>
      </w:r>
      <w:r>
        <w:rPr>
          <w:color w:val="000000"/>
        </w:rPr>
        <w:t xml:space="preserve"> </w:t>
      </w:r>
      <w:r w:rsidRPr="009B409B">
        <w:rPr>
          <w:color w:val="000000"/>
        </w:rPr>
        <w:t>VSAFAS</w:t>
      </w:r>
      <w:r>
        <w:rPr>
          <w:color w:val="000000"/>
        </w:rPr>
        <w:t>).</w:t>
      </w:r>
    </w:p>
    <w:p w14:paraId="171D6FE6" w14:textId="77777777" w:rsidR="00F83A9B" w:rsidRPr="009B409B" w:rsidRDefault="0092025D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83A9B" w:rsidRPr="009B409B">
        <w:rPr>
          <w:color w:val="000000"/>
        </w:rPr>
        <w:t>Nematerialusis turtas</w:t>
      </w:r>
      <w:r>
        <w:rPr>
          <w:color w:val="000000"/>
        </w:rPr>
        <w:t xml:space="preserve"> (</w:t>
      </w:r>
      <w:r w:rsidRPr="009B409B">
        <w:rPr>
          <w:color w:val="000000"/>
        </w:rPr>
        <w:t>1</w:t>
      </w:r>
      <w:r>
        <w:rPr>
          <w:color w:val="000000"/>
        </w:rPr>
        <w:t>3</w:t>
      </w:r>
      <w:r w:rsidRPr="009B409B">
        <w:rPr>
          <w:color w:val="000000"/>
        </w:rPr>
        <w:t xml:space="preserve"> VSAFAS</w:t>
      </w:r>
      <w:r>
        <w:rPr>
          <w:color w:val="000000"/>
        </w:rPr>
        <w:t>)</w:t>
      </w:r>
      <w:r w:rsidR="00F83A9B" w:rsidRPr="009B409B">
        <w:rPr>
          <w:color w:val="000000"/>
        </w:rPr>
        <w:t>.</w:t>
      </w:r>
    </w:p>
    <w:p w14:paraId="5F5A76C3" w14:textId="77777777" w:rsidR="00F83A9B" w:rsidRPr="009B409B" w:rsidRDefault="0092025D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J</w:t>
      </w:r>
      <w:r w:rsidR="00F83A9B" w:rsidRPr="009B409B">
        <w:rPr>
          <w:color w:val="000000"/>
        </w:rPr>
        <w:t>ungimai ir investicijos į asocijuotuosius subjektus</w:t>
      </w:r>
      <w:r>
        <w:rPr>
          <w:color w:val="000000"/>
        </w:rPr>
        <w:t xml:space="preserve"> (</w:t>
      </w:r>
      <w:r w:rsidRPr="009B409B">
        <w:rPr>
          <w:color w:val="000000"/>
        </w:rPr>
        <w:t>1</w:t>
      </w:r>
      <w:r>
        <w:rPr>
          <w:color w:val="000000"/>
        </w:rPr>
        <w:t xml:space="preserve">4 </w:t>
      </w:r>
      <w:r w:rsidRPr="009B409B">
        <w:rPr>
          <w:color w:val="000000"/>
        </w:rPr>
        <w:t>VSAFAS</w:t>
      </w:r>
      <w:r>
        <w:rPr>
          <w:color w:val="000000"/>
        </w:rPr>
        <w:t>).</w:t>
      </w:r>
    </w:p>
    <w:p w14:paraId="2C8AF720" w14:textId="77777777" w:rsidR="00F83A9B" w:rsidRPr="009B409B" w:rsidRDefault="00F83A9B" w:rsidP="002C326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B409B">
        <w:rPr>
          <w:color w:val="000000"/>
        </w:rPr>
        <w:t>Konsoliduotųjų finansinių ataskaitų rinkinys ir investicijos į kontroliuojamus subjektus</w:t>
      </w:r>
      <w:r w:rsidR="0092025D">
        <w:rPr>
          <w:color w:val="000000"/>
        </w:rPr>
        <w:t xml:space="preserve"> (</w:t>
      </w:r>
      <w:r w:rsidR="0092025D" w:rsidRPr="009B409B">
        <w:rPr>
          <w:color w:val="000000"/>
        </w:rPr>
        <w:t>1</w:t>
      </w:r>
      <w:r w:rsidR="0092025D">
        <w:rPr>
          <w:color w:val="000000"/>
        </w:rPr>
        <w:t>5</w:t>
      </w:r>
      <w:r w:rsidR="0092025D" w:rsidRPr="009B409B">
        <w:rPr>
          <w:color w:val="000000"/>
        </w:rPr>
        <w:t xml:space="preserve"> VSAFAS</w:t>
      </w:r>
      <w:r w:rsidR="0092025D">
        <w:rPr>
          <w:color w:val="000000"/>
        </w:rPr>
        <w:t>).</w:t>
      </w:r>
    </w:p>
    <w:p w14:paraId="6A3749C2" w14:textId="77777777" w:rsidR="00F83A9B" w:rsidRPr="009B409B" w:rsidRDefault="00F83A9B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 xml:space="preserve">Biologinis turtas </w:t>
      </w:r>
      <w:r w:rsidR="0092025D">
        <w:rPr>
          <w:color w:val="000000"/>
        </w:rPr>
        <w:t>(</w:t>
      </w:r>
      <w:r w:rsidR="0092025D" w:rsidRPr="009B409B">
        <w:rPr>
          <w:color w:val="000000"/>
        </w:rPr>
        <w:t>1</w:t>
      </w:r>
      <w:r w:rsidR="0092025D">
        <w:rPr>
          <w:color w:val="000000"/>
        </w:rPr>
        <w:t>6</w:t>
      </w:r>
      <w:r w:rsidR="0092025D" w:rsidRPr="009B409B">
        <w:rPr>
          <w:color w:val="000000"/>
        </w:rPr>
        <w:t xml:space="preserve"> VSAFAS</w:t>
      </w:r>
      <w:r w:rsidR="0092025D">
        <w:rPr>
          <w:color w:val="000000"/>
        </w:rPr>
        <w:t>).</w:t>
      </w:r>
    </w:p>
    <w:p w14:paraId="66158E16" w14:textId="77777777" w:rsidR="00F83A9B" w:rsidRPr="009B409B" w:rsidRDefault="00F83A9B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Finansinis turtas ir finansiniai įsipareigojimai</w:t>
      </w:r>
      <w:r w:rsidR="0092025D">
        <w:rPr>
          <w:color w:val="000000"/>
        </w:rPr>
        <w:t xml:space="preserve"> (</w:t>
      </w:r>
      <w:r w:rsidR="0092025D" w:rsidRPr="009B409B">
        <w:rPr>
          <w:color w:val="000000"/>
        </w:rPr>
        <w:t>1</w:t>
      </w:r>
      <w:r w:rsidR="0092025D">
        <w:rPr>
          <w:color w:val="000000"/>
        </w:rPr>
        <w:t>7</w:t>
      </w:r>
      <w:r w:rsidR="0092025D" w:rsidRPr="009B409B">
        <w:rPr>
          <w:color w:val="000000"/>
        </w:rPr>
        <w:t xml:space="preserve"> VSAFAS</w:t>
      </w:r>
      <w:r w:rsidR="0092025D">
        <w:rPr>
          <w:color w:val="000000"/>
        </w:rPr>
        <w:t>).</w:t>
      </w:r>
    </w:p>
    <w:p w14:paraId="63F8D06F" w14:textId="77777777" w:rsidR="00F83A9B" w:rsidRPr="009B409B" w:rsidRDefault="00F83A9B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 xml:space="preserve">Atidėjiniai, neapibrėžtieji įsipareigojimai, neapibrėžtasis turtas ir </w:t>
      </w:r>
      <w:proofErr w:type="spellStart"/>
      <w:r w:rsidRPr="009B409B">
        <w:rPr>
          <w:color w:val="000000"/>
        </w:rPr>
        <w:t>poataskaitiniai</w:t>
      </w:r>
      <w:proofErr w:type="spellEnd"/>
      <w:r w:rsidRPr="009B409B">
        <w:rPr>
          <w:color w:val="000000"/>
        </w:rPr>
        <w:t xml:space="preserve"> įvykiai</w:t>
      </w:r>
      <w:r w:rsidR="0092025D">
        <w:rPr>
          <w:color w:val="000000"/>
        </w:rPr>
        <w:t xml:space="preserve"> (</w:t>
      </w:r>
      <w:r w:rsidR="0092025D" w:rsidRPr="009B409B">
        <w:rPr>
          <w:color w:val="000000"/>
        </w:rPr>
        <w:t>1</w:t>
      </w:r>
      <w:r w:rsidR="0092025D">
        <w:rPr>
          <w:color w:val="000000"/>
        </w:rPr>
        <w:t>8</w:t>
      </w:r>
      <w:r w:rsidR="0092025D" w:rsidRPr="009B409B">
        <w:rPr>
          <w:color w:val="000000"/>
        </w:rPr>
        <w:t xml:space="preserve"> VSAFAS</w:t>
      </w:r>
      <w:r w:rsidR="0092025D">
        <w:rPr>
          <w:color w:val="000000"/>
        </w:rPr>
        <w:t>).</w:t>
      </w:r>
    </w:p>
    <w:p w14:paraId="5B61287C" w14:textId="77777777" w:rsidR="00F83A9B" w:rsidRPr="009B409B" w:rsidRDefault="00F83A9B" w:rsidP="002C326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B409B">
        <w:rPr>
          <w:color w:val="000000"/>
        </w:rPr>
        <w:t>Nuoma, finansinė nuoma (lizingas) ir kitos turto perdavimo sutartys</w:t>
      </w:r>
      <w:r w:rsidR="0092025D">
        <w:rPr>
          <w:color w:val="000000"/>
        </w:rPr>
        <w:t xml:space="preserve"> (</w:t>
      </w:r>
      <w:r w:rsidR="0092025D" w:rsidRPr="009B409B">
        <w:rPr>
          <w:color w:val="000000"/>
        </w:rPr>
        <w:t>1</w:t>
      </w:r>
      <w:r w:rsidR="0092025D">
        <w:rPr>
          <w:color w:val="000000"/>
        </w:rPr>
        <w:t xml:space="preserve">9 </w:t>
      </w:r>
      <w:r w:rsidR="00DE387E">
        <w:rPr>
          <w:color w:val="000000"/>
        </w:rPr>
        <w:t>V</w:t>
      </w:r>
      <w:r w:rsidR="0092025D" w:rsidRPr="009B409B">
        <w:rPr>
          <w:color w:val="000000"/>
        </w:rPr>
        <w:t>SAFAS</w:t>
      </w:r>
      <w:r w:rsidR="0092025D">
        <w:rPr>
          <w:color w:val="000000"/>
        </w:rPr>
        <w:t>).</w:t>
      </w:r>
    </w:p>
    <w:p w14:paraId="395B080C" w14:textId="77777777" w:rsidR="00F83A9B" w:rsidRPr="009B409B" w:rsidRDefault="0092025D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</w:t>
      </w:r>
      <w:r w:rsidR="00F83A9B" w:rsidRPr="009B409B">
        <w:rPr>
          <w:color w:val="000000"/>
        </w:rPr>
        <w:t>inansavimo sumos</w:t>
      </w:r>
      <w:r>
        <w:rPr>
          <w:color w:val="000000"/>
        </w:rPr>
        <w:t xml:space="preserve"> (</w:t>
      </w:r>
      <w:r w:rsidRPr="009B409B">
        <w:rPr>
          <w:color w:val="000000"/>
        </w:rPr>
        <w:t>2</w:t>
      </w:r>
      <w:r>
        <w:rPr>
          <w:color w:val="000000"/>
        </w:rPr>
        <w:t>0</w:t>
      </w:r>
      <w:r w:rsidRPr="009B409B">
        <w:rPr>
          <w:color w:val="000000"/>
        </w:rPr>
        <w:t xml:space="preserve"> VSAFAS</w:t>
      </w:r>
      <w:r>
        <w:rPr>
          <w:color w:val="000000"/>
        </w:rPr>
        <w:t>).</w:t>
      </w:r>
    </w:p>
    <w:p w14:paraId="74507685" w14:textId="77777777" w:rsidR="00F83A9B" w:rsidRPr="009B409B" w:rsidRDefault="0092025D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</w:t>
      </w:r>
      <w:r w:rsidR="00F83A9B" w:rsidRPr="009B409B">
        <w:rPr>
          <w:color w:val="000000"/>
        </w:rPr>
        <w:t>andoriai užsienio valiuta</w:t>
      </w:r>
      <w:r>
        <w:rPr>
          <w:color w:val="000000"/>
        </w:rPr>
        <w:t xml:space="preserve"> (</w:t>
      </w:r>
      <w:r w:rsidRPr="009B409B">
        <w:rPr>
          <w:color w:val="000000"/>
        </w:rPr>
        <w:t>2</w:t>
      </w:r>
      <w:r>
        <w:rPr>
          <w:color w:val="000000"/>
        </w:rPr>
        <w:t xml:space="preserve">1 </w:t>
      </w:r>
      <w:r w:rsidRPr="009B409B">
        <w:rPr>
          <w:color w:val="000000"/>
        </w:rPr>
        <w:t>VSAFAS</w:t>
      </w:r>
      <w:r>
        <w:rPr>
          <w:color w:val="000000"/>
        </w:rPr>
        <w:t>).</w:t>
      </w:r>
    </w:p>
    <w:p w14:paraId="4DDFB511" w14:textId="77777777" w:rsidR="00F83A9B" w:rsidRPr="009B409B" w:rsidRDefault="0092025D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</w:t>
      </w:r>
      <w:r w:rsidR="00F83A9B" w:rsidRPr="009B409B">
        <w:rPr>
          <w:color w:val="000000"/>
        </w:rPr>
        <w:t>urto nuvertėjimas</w:t>
      </w:r>
      <w:r>
        <w:rPr>
          <w:color w:val="000000"/>
        </w:rPr>
        <w:t xml:space="preserve"> (2</w:t>
      </w:r>
      <w:r w:rsidRPr="009B409B">
        <w:rPr>
          <w:color w:val="000000"/>
        </w:rPr>
        <w:t>2 VSAFAS</w:t>
      </w:r>
      <w:r>
        <w:rPr>
          <w:color w:val="000000"/>
        </w:rPr>
        <w:t>).</w:t>
      </w:r>
    </w:p>
    <w:p w14:paraId="1A32249F" w14:textId="77777777" w:rsidR="00F83A9B" w:rsidRPr="009B409B" w:rsidRDefault="00F83A9B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Su darbo santykiais susijusios išmokos</w:t>
      </w:r>
      <w:r w:rsidR="0092025D">
        <w:rPr>
          <w:color w:val="000000"/>
        </w:rPr>
        <w:t xml:space="preserve"> (</w:t>
      </w:r>
      <w:r w:rsidR="0092025D" w:rsidRPr="009B409B">
        <w:rPr>
          <w:color w:val="000000"/>
        </w:rPr>
        <w:t>2</w:t>
      </w:r>
      <w:r w:rsidR="0092025D">
        <w:rPr>
          <w:color w:val="000000"/>
        </w:rPr>
        <w:t>4</w:t>
      </w:r>
      <w:r w:rsidR="0092025D" w:rsidRPr="009B409B">
        <w:rPr>
          <w:color w:val="000000"/>
        </w:rPr>
        <w:t xml:space="preserve"> VSAFAS</w:t>
      </w:r>
      <w:r w:rsidR="0092025D">
        <w:rPr>
          <w:color w:val="000000"/>
        </w:rPr>
        <w:t>).</w:t>
      </w:r>
    </w:p>
    <w:p w14:paraId="10B39A44" w14:textId="77777777" w:rsidR="00F83A9B" w:rsidRPr="009B409B" w:rsidRDefault="00F83A9B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Segmentai</w:t>
      </w:r>
      <w:r w:rsidR="0092025D">
        <w:rPr>
          <w:color w:val="000000"/>
        </w:rPr>
        <w:t xml:space="preserve"> (</w:t>
      </w:r>
      <w:r w:rsidR="0092025D" w:rsidRPr="009B409B">
        <w:rPr>
          <w:color w:val="000000"/>
        </w:rPr>
        <w:t>2</w:t>
      </w:r>
      <w:r w:rsidR="0092025D">
        <w:rPr>
          <w:color w:val="000000"/>
        </w:rPr>
        <w:t>5</w:t>
      </w:r>
      <w:r w:rsidR="0092025D" w:rsidRPr="009B409B">
        <w:rPr>
          <w:color w:val="000000"/>
        </w:rPr>
        <w:t xml:space="preserve"> VSAFAS</w:t>
      </w:r>
      <w:r w:rsidR="0092025D">
        <w:rPr>
          <w:color w:val="000000"/>
        </w:rPr>
        <w:t>).</w:t>
      </w:r>
    </w:p>
    <w:p w14:paraId="5531E683" w14:textId="77777777" w:rsidR="00F83A9B" w:rsidRPr="009B409B" w:rsidRDefault="00F83A9B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Išteklių fondo apskaita ir finansinių ataskaitų rinkinys</w:t>
      </w:r>
      <w:r w:rsidR="005E4035">
        <w:rPr>
          <w:color w:val="000000"/>
        </w:rPr>
        <w:t xml:space="preserve"> (</w:t>
      </w:r>
      <w:r w:rsidR="0092025D" w:rsidRPr="009B409B">
        <w:rPr>
          <w:color w:val="000000"/>
        </w:rPr>
        <w:t>2</w:t>
      </w:r>
      <w:r w:rsidR="0092025D">
        <w:rPr>
          <w:color w:val="000000"/>
        </w:rPr>
        <w:t xml:space="preserve">6 </w:t>
      </w:r>
      <w:r w:rsidR="0092025D" w:rsidRPr="009B409B">
        <w:rPr>
          <w:color w:val="000000"/>
        </w:rPr>
        <w:t>VSAFAS</w:t>
      </w:r>
      <w:r w:rsidR="005E4035">
        <w:rPr>
          <w:color w:val="000000"/>
        </w:rPr>
        <w:t>).</w:t>
      </w:r>
    </w:p>
    <w:p w14:paraId="76651830" w14:textId="77777777" w:rsidR="00F83A9B" w:rsidRPr="009B409B" w:rsidRDefault="00F83A9B" w:rsidP="00F83A9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9B409B">
        <w:rPr>
          <w:color w:val="000000"/>
        </w:rPr>
        <w:t>Koncesijos ir valdžios ir privataus subjektų partnerystės sutartys</w:t>
      </w:r>
      <w:r w:rsidR="005E4035">
        <w:rPr>
          <w:color w:val="000000"/>
        </w:rPr>
        <w:t xml:space="preserve"> (</w:t>
      </w:r>
      <w:r w:rsidR="0092025D" w:rsidRPr="009B409B">
        <w:rPr>
          <w:color w:val="000000"/>
        </w:rPr>
        <w:t>2</w:t>
      </w:r>
      <w:r w:rsidR="005E4035">
        <w:rPr>
          <w:color w:val="000000"/>
        </w:rPr>
        <w:t>7</w:t>
      </w:r>
      <w:r w:rsidR="0092025D" w:rsidRPr="009B409B">
        <w:rPr>
          <w:color w:val="000000"/>
        </w:rPr>
        <w:t xml:space="preserve"> VSAFAS</w:t>
      </w:r>
      <w:r w:rsidR="005E4035">
        <w:rPr>
          <w:color w:val="000000"/>
        </w:rPr>
        <w:t>).</w:t>
      </w:r>
    </w:p>
    <w:p w14:paraId="0CEAF291" w14:textId="77777777" w:rsidR="00F83A9B" w:rsidRDefault="00F83A9B" w:rsidP="00F83A9B">
      <w:pPr>
        <w:pStyle w:val="NormalWeb"/>
        <w:spacing w:before="0" w:beforeAutospacing="0" w:after="0" w:afterAutospacing="0"/>
      </w:pPr>
      <w:r w:rsidRPr="009B409B">
        <w:rPr>
          <w:color w:val="000000"/>
        </w:rPr>
        <w:t>  </w:t>
      </w:r>
    </w:p>
    <w:p w14:paraId="2C68693D" w14:textId="77777777" w:rsidR="00725352" w:rsidRPr="00725352" w:rsidRDefault="00725352" w:rsidP="007253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</w:pPr>
      <w:r w:rsidRPr="00725352">
        <w:rPr>
          <w:b/>
          <w:bCs/>
        </w:rPr>
        <w:t>Valdymo apskaita</w:t>
      </w:r>
    </w:p>
    <w:p w14:paraId="3C9A045B" w14:textId="77777777" w:rsidR="00725352" w:rsidRPr="00403CD1" w:rsidRDefault="00725352" w:rsidP="0072535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403CD1">
        <w:rPr>
          <w:color w:val="000000"/>
        </w:rPr>
        <w:t>Valdymo apskaitos samprata. Valdymo ir finansų atskaitos skirtumai.</w:t>
      </w:r>
    </w:p>
    <w:p w14:paraId="7BA5DD90" w14:textId="77777777" w:rsidR="00725352" w:rsidRDefault="002C3269" w:rsidP="0072535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725352" w:rsidRPr="00403CD1">
        <w:rPr>
          <w:color w:val="000000"/>
        </w:rPr>
        <w:t>Išlaidų ir kaštų sampratos. Išlaidų objektas. Išlaidų veiksnys.</w:t>
      </w:r>
    </w:p>
    <w:p w14:paraId="5EF24E88" w14:textId="063DD4BD" w:rsidR="00FE1A09" w:rsidRPr="00FE1A09" w:rsidRDefault="00FE1A09" w:rsidP="00FE1A0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Pr="00403CD1">
        <w:rPr>
          <w:color w:val="000000"/>
        </w:rPr>
        <w:t xml:space="preserve">Išlaidų klasifikavimas. </w:t>
      </w:r>
    </w:p>
    <w:p w14:paraId="049BC7AC" w14:textId="6B0A53CD" w:rsidR="00725352" w:rsidRPr="00FE1A09" w:rsidRDefault="002C3269" w:rsidP="00FE1A0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725352" w:rsidRPr="00403CD1">
        <w:rPr>
          <w:color w:val="000000"/>
        </w:rPr>
        <w:t>Produkcijos savikainos esmė, rūšys ir skaičiavimo sistema.</w:t>
      </w:r>
    </w:p>
    <w:p w14:paraId="6747CBC7" w14:textId="77777777" w:rsidR="00725352" w:rsidRPr="00403CD1" w:rsidRDefault="002C3269" w:rsidP="0072535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725352" w:rsidRPr="00403CD1">
        <w:rPr>
          <w:color w:val="000000"/>
        </w:rPr>
        <w:t>Užsakyminis</w:t>
      </w:r>
      <w:proofErr w:type="spellEnd"/>
      <w:r w:rsidR="00725352" w:rsidRPr="00403CD1">
        <w:rPr>
          <w:color w:val="000000"/>
        </w:rPr>
        <w:t>, procesinis, veiklos sritimis pagrįstas savikainos skaičiavimo (ABC) metodai.</w:t>
      </w:r>
    </w:p>
    <w:p w14:paraId="48617745" w14:textId="77777777" w:rsidR="00725352" w:rsidRPr="00403CD1" w:rsidRDefault="002C3269" w:rsidP="0072535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725352" w:rsidRPr="00403CD1">
        <w:rPr>
          <w:color w:val="000000"/>
        </w:rPr>
        <w:t>Netiesioginių išlaidų paskirstymas.</w:t>
      </w:r>
    </w:p>
    <w:p w14:paraId="7756C6DB" w14:textId="288EBEA4" w:rsidR="00725352" w:rsidRPr="00403CD1" w:rsidRDefault="00725352" w:rsidP="0072535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403CD1">
        <w:rPr>
          <w:color w:val="000000"/>
        </w:rPr>
        <w:t>Biudžetų apibūdinimas, tikslai, funkcijos, sudarymo sąlygos ir etapai.</w:t>
      </w:r>
    </w:p>
    <w:p w14:paraId="5717A41C" w14:textId="77777777" w:rsidR="00725352" w:rsidRPr="00403CD1" w:rsidRDefault="002C3269" w:rsidP="0072535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725352" w:rsidRPr="00403CD1">
        <w:rPr>
          <w:color w:val="000000"/>
        </w:rPr>
        <w:t>Biudžetų rūšys ir biudžetų sistema. Veiklos ir finansinio biudžeto rengimas.</w:t>
      </w:r>
    </w:p>
    <w:p w14:paraId="40FFBD62" w14:textId="77777777" w:rsidR="00725352" w:rsidRPr="00403CD1" w:rsidRDefault="00725352" w:rsidP="0072535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403CD1">
        <w:rPr>
          <w:color w:val="000000"/>
        </w:rPr>
        <w:t>Biudžetų vykdymo kontrolė.</w:t>
      </w:r>
    </w:p>
    <w:p w14:paraId="2E113211" w14:textId="77777777" w:rsidR="00725352" w:rsidRPr="00403CD1" w:rsidRDefault="00725352" w:rsidP="0072535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403CD1">
        <w:rPr>
          <w:color w:val="000000"/>
        </w:rPr>
        <w:t>Atsakomybės apskaita ir atskaitomybė.</w:t>
      </w:r>
    </w:p>
    <w:p w14:paraId="64BA8B5E" w14:textId="77777777" w:rsidR="00725352" w:rsidRPr="00403CD1" w:rsidRDefault="00725352" w:rsidP="0072535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403CD1">
        <w:rPr>
          <w:color w:val="000000"/>
        </w:rPr>
        <w:t xml:space="preserve">Išlaidų elgsena. </w:t>
      </w:r>
    </w:p>
    <w:p w14:paraId="63818324" w14:textId="77777777" w:rsidR="00725352" w:rsidRPr="00403CD1" w:rsidRDefault="00725352" w:rsidP="002C3269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403CD1">
        <w:rPr>
          <w:color w:val="000000"/>
        </w:rPr>
        <w:t xml:space="preserve">Išlaidų, apimties ir pelno analizė. Lūžio taško analizė, saugumo riba ir tikslinis pelnas. </w:t>
      </w:r>
    </w:p>
    <w:p w14:paraId="3421553D" w14:textId="77777777" w:rsidR="00725352" w:rsidRPr="00403CD1" w:rsidRDefault="00725352" w:rsidP="0072535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403CD1">
        <w:rPr>
          <w:color w:val="000000"/>
        </w:rPr>
        <w:t>Kainodaros sprendimai.</w:t>
      </w:r>
    </w:p>
    <w:p w14:paraId="26A8A2D8" w14:textId="77777777" w:rsidR="00DF55BB" w:rsidRPr="009B409B" w:rsidRDefault="00DF55BB" w:rsidP="00DF55BB">
      <w:pPr>
        <w:pStyle w:val="NormalWeb"/>
        <w:spacing w:before="0" w:beforeAutospacing="0" w:after="0" w:afterAutospacing="0"/>
        <w:ind w:left="862"/>
        <w:textAlignment w:val="baseline"/>
        <w:rPr>
          <w:b/>
          <w:bCs/>
          <w:color w:val="000000"/>
        </w:rPr>
      </w:pPr>
    </w:p>
    <w:p w14:paraId="650B9E15" w14:textId="37502706" w:rsidR="005651E3" w:rsidRDefault="005651E3" w:rsidP="005651E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C5360">
        <w:rPr>
          <w:b/>
          <w:color w:val="000000"/>
        </w:rPr>
        <w:t>Privalomos literatūros sąrašas</w:t>
      </w:r>
      <w:r w:rsidRPr="009B409B">
        <w:rPr>
          <w:color w:val="000000"/>
        </w:rPr>
        <w:t xml:space="preserve"> (egzaminui ruoštis pagal teisės aktų redakciją galiojusią </w:t>
      </w:r>
      <w:r w:rsidRPr="005565E3">
        <w:rPr>
          <w:b/>
          <w:bCs/>
          <w:color w:val="000000"/>
        </w:rPr>
        <w:t>202</w:t>
      </w:r>
      <w:r w:rsidR="009866CD" w:rsidRPr="005565E3">
        <w:rPr>
          <w:b/>
          <w:bCs/>
          <w:color w:val="000000"/>
        </w:rPr>
        <w:t>4</w:t>
      </w:r>
      <w:r w:rsidRPr="005565E3">
        <w:rPr>
          <w:b/>
          <w:bCs/>
          <w:color w:val="000000"/>
        </w:rPr>
        <w:t> m. gegužės 1 dieną</w:t>
      </w:r>
      <w:r w:rsidRPr="005565E3">
        <w:rPr>
          <w:color w:val="000000"/>
        </w:rPr>
        <w:t>), teisės</w:t>
      </w:r>
      <w:r w:rsidRPr="009B409B">
        <w:rPr>
          <w:color w:val="000000"/>
        </w:rPr>
        <w:t xml:space="preserve"> aktus galima rasti Teisės aktų registre (</w:t>
      </w:r>
      <w:hyperlink r:id="rId8" w:history="1">
        <w:r w:rsidRPr="009B409B">
          <w:rPr>
            <w:rStyle w:val="Hyperlink"/>
            <w:color w:val="1155CC"/>
          </w:rPr>
          <w:t>www.e-tar.lt</w:t>
        </w:r>
      </w:hyperlink>
      <w:r w:rsidRPr="009B409B">
        <w:rPr>
          <w:color w:val="000000"/>
        </w:rPr>
        <w:t>), Europos Sąjungos teisės aktus galima rasti „EUR-</w:t>
      </w:r>
      <w:proofErr w:type="spellStart"/>
      <w:r w:rsidRPr="009B409B">
        <w:rPr>
          <w:color w:val="000000"/>
        </w:rPr>
        <w:t>lex</w:t>
      </w:r>
      <w:proofErr w:type="spellEnd"/>
      <w:r w:rsidRPr="009B409B">
        <w:rPr>
          <w:color w:val="000000"/>
        </w:rPr>
        <w:t>“ tinklalapyje (</w:t>
      </w:r>
      <w:hyperlink r:id="rId9" w:history="1">
        <w:r w:rsidRPr="009B409B">
          <w:rPr>
            <w:rStyle w:val="Hyperlink"/>
            <w:color w:val="1155CC"/>
          </w:rPr>
          <w:t>www.eur-lex.europa.eu</w:t>
        </w:r>
      </w:hyperlink>
      <w:r w:rsidRPr="009B409B">
        <w:rPr>
          <w:color w:val="000000"/>
        </w:rPr>
        <w:t>):</w:t>
      </w:r>
    </w:p>
    <w:p w14:paraId="2B6F0A9F" w14:textId="77777777" w:rsidR="005565E3" w:rsidRPr="009B409B" w:rsidRDefault="005565E3" w:rsidP="005651E3">
      <w:pPr>
        <w:pStyle w:val="NormalWeb"/>
        <w:spacing w:before="0" w:beforeAutospacing="0" w:after="0" w:afterAutospacing="0"/>
        <w:jc w:val="both"/>
      </w:pPr>
    </w:p>
    <w:p w14:paraId="09BC70DC" w14:textId="77777777" w:rsidR="005651E3" w:rsidRPr="002C3269" w:rsidRDefault="005651E3" w:rsidP="005651E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bookmarkStart w:id="3" w:name="_Hlk100132861"/>
      <w:r w:rsidRPr="002C3269">
        <w:t>Lietuvos Respublikos finansinės apskaitos įstatymas.</w:t>
      </w:r>
    </w:p>
    <w:p w14:paraId="1D426A9C" w14:textId="77777777" w:rsidR="005651E3" w:rsidRPr="002C3269" w:rsidRDefault="005651E3" w:rsidP="005651E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2C3269">
        <w:t>Lietuvos Respublikos įmonių atskaitomybės įstatymas.</w:t>
      </w:r>
    </w:p>
    <w:p w14:paraId="1800AF7A" w14:textId="77777777" w:rsidR="005651E3" w:rsidRPr="002C3269" w:rsidRDefault="005651E3" w:rsidP="005651E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2C3269">
        <w:t>Lietuvos Respublikos įmonių grupių konsoliduotosios atskaitomybės įstatymas.</w:t>
      </w:r>
    </w:p>
    <w:p w14:paraId="6D5895C3" w14:textId="77777777" w:rsidR="005651E3" w:rsidRPr="002C3269" w:rsidRDefault="005651E3" w:rsidP="005651E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2C3269">
        <w:t>Lietuvos Respublikos viešojo sektoriaus atskaitomybės įstatymas.</w:t>
      </w:r>
    </w:p>
    <w:p w14:paraId="7A764DC0" w14:textId="77777777" w:rsidR="005651E3" w:rsidRPr="002C3269" w:rsidRDefault="005651E3" w:rsidP="005651E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trike/>
        </w:rPr>
      </w:pPr>
      <w:r w:rsidRPr="002C3269">
        <w:t>Finansų ministro 2004 m. lapkričio 22 d. įsakymas Nr. 1K-372 „Dėl pelno nesiekiančių juridinių asmenų buhalterinės apskaitos, finansinių ataskaitų, veiklos ataskaitos, metinės ataskaitos rengimo ir neatlygintinai gauto turto ir paslaugų (nepiniginių aukų) įvertinimo.</w:t>
      </w:r>
    </w:p>
    <w:bookmarkEnd w:id="3"/>
    <w:p w14:paraId="74DC69D6" w14:textId="77777777" w:rsidR="00197776" w:rsidRPr="00197776" w:rsidRDefault="00197776" w:rsidP="00197776">
      <w:pPr>
        <w:pStyle w:val="CommentText"/>
        <w:numPr>
          <w:ilvl w:val="0"/>
          <w:numId w:val="6"/>
        </w:numPr>
        <w:rPr>
          <w:color w:val="000000"/>
          <w:sz w:val="24"/>
          <w:szCs w:val="24"/>
        </w:rPr>
      </w:pPr>
      <w:r w:rsidRPr="00197776">
        <w:rPr>
          <w:color w:val="000000"/>
          <w:sz w:val="24"/>
          <w:szCs w:val="24"/>
        </w:rPr>
        <w:lastRenderedPageBreak/>
        <w:t xml:space="preserve">2023 m. rugsėjo 13 d.  KOMISIJOS REGLAMENTAS (ES) 2023/1803 </w:t>
      </w:r>
    </w:p>
    <w:p w14:paraId="21B0942C" w14:textId="50840C65" w:rsidR="00197776" w:rsidRPr="00197776" w:rsidRDefault="00000000" w:rsidP="00197776">
      <w:pPr>
        <w:pStyle w:val="CommentText"/>
        <w:ind w:left="720"/>
        <w:rPr>
          <w:color w:val="000000"/>
          <w:sz w:val="24"/>
          <w:szCs w:val="24"/>
        </w:rPr>
      </w:pPr>
      <w:hyperlink r:id="rId10" w:history="1">
        <w:r w:rsidR="00197776" w:rsidRPr="00197776">
          <w:rPr>
            <w:sz w:val="24"/>
            <w:szCs w:val="24"/>
          </w:rPr>
          <w:t>EUR-</w:t>
        </w:r>
        <w:proofErr w:type="spellStart"/>
        <w:r w:rsidR="00197776" w:rsidRPr="00197776">
          <w:rPr>
            <w:sz w:val="24"/>
            <w:szCs w:val="24"/>
          </w:rPr>
          <w:t>Lex</w:t>
        </w:r>
        <w:proofErr w:type="spellEnd"/>
        <w:r w:rsidR="00197776" w:rsidRPr="00197776">
          <w:rPr>
            <w:sz w:val="24"/>
            <w:szCs w:val="24"/>
          </w:rPr>
          <w:t xml:space="preserve"> - 02023R1803-20240109 - LT - EUR-</w:t>
        </w:r>
        <w:proofErr w:type="spellStart"/>
        <w:r w:rsidR="00197776" w:rsidRPr="00197776">
          <w:rPr>
            <w:sz w:val="24"/>
            <w:szCs w:val="24"/>
          </w:rPr>
          <w:t>Lex</w:t>
        </w:r>
        <w:proofErr w:type="spellEnd"/>
        <w:r w:rsidR="00197776" w:rsidRPr="00197776">
          <w:rPr>
            <w:sz w:val="24"/>
            <w:szCs w:val="24"/>
          </w:rPr>
          <w:t xml:space="preserve"> (europa.eu)</w:t>
        </w:r>
      </w:hyperlink>
      <w:r w:rsidR="00197776" w:rsidRPr="00197776">
        <w:rPr>
          <w:color w:val="000000"/>
          <w:sz w:val="24"/>
          <w:szCs w:val="24"/>
        </w:rPr>
        <w:t xml:space="preserve"> </w:t>
      </w:r>
    </w:p>
    <w:p w14:paraId="1D576864" w14:textId="77777777" w:rsidR="005651E3" w:rsidRPr="002C3269" w:rsidRDefault="005651E3" w:rsidP="005651E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2C3269">
        <w:rPr>
          <w:color w:val="000000"/>
        </w:rPr>
        <w:t xml:space="preserve">Verslo apskaitos standartai, </w:t>
      </w:r>
      <w:hyperlink r:id="rId11" w:history="1">
        <w:r w:rsidRPr="002C3269">
          <w:rPr>
            <w:rStyle w:val="Hyperlink"/>
            <w:color w:val="1155CC"/>
          </w:rPr>
          <w:t>https://avnt.lrv.lt/lt/veiklos-sritys/apskaita-1/verslo-apskaitos-standartai</w:t>
        </w:r>
      </w:hyperlink>
      <w:r w:rsidRPr="002C3269">
        <w:rPr>
          <w:color w:val="000000"/>
        </w:rPr>
        <w:t>.</w:t>
      </w:r>
    </w:p>
    <w:p w14:paraId="3D4C7E53" w14:textId="77777777" w:rsidR="005651E3" w:rsidRPr="002C3269" w:rsidRDefault="005651E3" w:rsidP="005651E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2C3269">
        <w:rPr>
          <w:color w:val="000000"/>
        </w:rPr>
        <w:t xml:space="preserve">Verslo apskaitos standartų metodinės rekomendacijos, </w:t>
      </w:r>
      <w:hyperlink r:id="rId12" w:history="1">
        <w:r w:rsidRPr="002C3269">
          <w:rPr>
            <w:rStyle w:val="Hyperlink"/>
            <w:color w:val="1155CC"/>
          </w:rPr>
          <w:t>https://avnt.lrv.lt/lt/veiklos-sritys/apskaita-1/verslo-apskaitos-standartai</w:t>
        </w:r>
      </w:hyperlink>
      <w:r w:rsidRPr="002C3269">
        <w:rPr>
          <w:color w:val="000000"/>
        </w:rPr>
        <w:t>/metodines-rekomendacijas.</w:t>
      </w:r>
    </w:p>
    <w:p w14:paraId="3A970042" w14:textId="77777777" w:rsidR="005651E3" w:rsidRPr="002C3269" w:rsidRDefault="005651E3" w:rsidP="005651E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2C3269">
        <w:rPr>
          <w:color w:val="000000"/>
        </w:rPr>
        <w:t>Viešojo sektoriaus apskaitos ir finansinės atskaitomybės standartai,</w:t>
      </w:r>
      <w:hyperlink r:id="rId13" w:history="1">
        <w:r w:rsidRPr="002C3269">
          <w:rPr>
            <w:rStyle w:val="Hyperlink"/>
            <w:color w:val="1155CC"/>
          </w:rPr>
          <w:t xml:space="preserve"> www.finmin.lrv.lt/lt/veiklos-sritys/apskaita-ir-atskaitomybe/viesojo-sektoriaus-apskaita-ir-atsakomybe/finansine-atskaitomybe/viesojo-sektoriaus-apskaitos-ir-finansines-atskaitomybes-standartai-vsafas</w:t>
        </w:r>
      </w:hyperlink>
      <w:r w:rsidRPr="002C3269">
        <w:rPr>
          <w:color w:val="000000"/>
        </w:rPr>
        <w:t>.</w:t>
      </w:r>
    </w:p>
    <w:p w14:paraId="4DF1B01A" w14:textId="77777777" w:rsidR="005651E3" w:rsidRPr="002C3269" w:rsidRDefault="005651E3" w:rsidP="005651E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proofErr w:type="spellStart"/>
      <w:r w:rsidRPr="002C3269">
        <w:t>Budrionytė</w:t>
      </w:r>
      <w:proofErr w:type="spellEnd"/>
      <w:r w:rsidRPr="002C3269">
        <w:t xml:space="preserve"> R., Kamarauskienė I., Lakis V., </w:t>
      </w:r>
      <w:proofErr w:type="spellStart"/>
      <w:r w:rsidRPr="002C3269">
        <w:t>Raziūnienė</w:t>
      </w:r>
      <w:proofErr w:type="spellEnd"/>
      <w:r w:rsidRPr="002C3269">
        <w:t xml:space="preserve"> D., Savickas V., Senkus K., </w:t>
      </w:r>
      <w:proofErr w:type="spellStart"/>
      <w:r w:rsidRPr="002C3269">
        <w:t>Subačienė</w:t>
      </w:r>
      <w:proofErr w:type="spellEnd"/>
      <w:r w:rsidRPr="002C3269">
        <w:t xml:space="preserve"> R., </w:t>
      </w:r>
      <w:proofErr w:type="spellStart"/>
      <w:r w:rsidRPr="002C3269">
        <w:t>Tamulevičienė</w:t>
      </w:r>
      <w:proofErr w:type="spellEnd"/>
      <w:r w:rsidRPr="002C3269">
        <w:t xml:space="preserve"> D. Apskaitos ir audito pagrindai. Vilnius : Vilniaus universiteto leidykla, 2015.</w:t>
      </w:r>
    </w:p>
    <w:p w14:paraId="4BFDC444" w14:textId="18F5EF11" w:rsidR="005651E3" w:rsidRPr="002C3269" w:rsidRDefault="005651E3" w:rsidP="005651E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</w:pPr>
      <w:r w:rsidRPr="002C3269">
        <w:t xml:space="preserve"> Edita </w:t>
      </w:r>
      <w:proofErr w:type="spellStart"/>
      <w:r w:rsidRPr="002C3269">
        <w:t>Gimžauskienė</w:t>
      </w:r>
      <w:proofErr w:type="spellEnd"/>
      <w:r w:rsidRPr="002C3269">
        <w:t xml:space="preserve">, Giedrė </w:t>
      </w:r>
      <w:proofErr w:type="spellStart"/>
      <w:r w:rsidRPr="002C3269">
        <w:t>Večerskienė</w:t>
      </w:r>
      <w:proofErr w:type="spellEnd"/>
      <w:r w:rsidRPr="002C3269">
        <w:t xml:space="preserve">, Viktorija </w:t>
      </w:r>
      <w:proofErr w:type="spellStart"/>
      <w:r w:rsidRPr="002C3269">
        <w:t>Varaniūtė</w:t>
      </w:r>
      <w:proofErr w:type="spellEnd"/>
      <w:r w:rsidRPr="002C3269">
        <w:t xml:space="preserve">, Lina </w:t>
      </w:r>
      <w:proofErr w:type="spellStart"/>
      <w:r w:rsidRPr="002C3269">
        <w:t>Klovienė</w:t>
      </w:r>
      <w:proofErr w:type="spellEnd"/>
      <w:r w:rsidRPr="002C3269">
        <w:t xml:space="preserve">, </w:t>
      </w:r>
      <w:proofErr w:type="spellStart"/>
      <w:r w:rsidRPr="002C3269">
        <w:t>Gražvidas</w:t>
      </w:r>
      <w:proofErr w:type="spellEnd"/>
      <w:r w:rsidRPr="002C3269">
        <w:t xml:space="preserve"> </w:t>
      </w:r>
      <w:proofErr w:type="spellStart"/>
      <w:r w:rsidRPr="002C3269">
        <w:t>Zaukas</w:t>
      </w:r>
      <w:proofErr w:type="spellEnd"/>
      <w:r w:rsidRPr="002C3269">
        <w:t>. Valdymo apskaitos praktinės užduotys, II pataisyta ir papildyta laida: mokomoji knyga. (2021) KTU leidykla „Technologija“</w:t>
      </w:r>
      <w:r w:rsidR="005565E3">
        <w:t>.</w:t>
      </w:r>
    </w:p>
    <w:p w14:paraId="615F30FA" w14:textId="68F6404B" w:rsidR="005651E3" w:rsidRPr="002C3269" w:rsidRDefault="005651E3" w:rsidP="005651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69">
        <w:rPr>
          <w:rFonts w:ascii="Times New Roman" w:hAnsi="Times New Roman" w:cs="Times New Roman"/>
          <w:sz w:val="24"/>
          <w:szCs w:val="24"/>
        </w:rPr>
        <w:t xml:space="preserve">Daiva </w:t>
      </w:r>
      <w:proofErr w:type="spellStart"/>
      <w:r w:rsidRPr="002C3269">
        <w:rPr>
          <w:rFonts w:ascii="Times New Roman" w:hAnsi="Times New Roman" w:cs="Times New Roman"/>
          <w:sz w:val="24"/>
          <w:szCs w:val="24"/>
        </w:rPr>
        <w:t>Tamulevičienė</w:t>
      </w:r>
      <w:proofErr w:type="spellEnd"/>
      <w:r w:rsidRPr="002C3269"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 w:rsidRPr="002C3269">
        <w:rPr>
          <w:rFonts w:ascii="Times New Roman" w:hAnsi="Times New Roman" w:cs="Times New Roman"/>
          <w:sz w:val="24"/>
          <w:szCs w:val="24"/>
        </w:rPr>
        <w:t>Subačienė</w:t>
      </w:r>
      <w:proofErr w:type="spellEnd"/>
      <w:r w:rsidRPr="002C3269">
        <w:rPr>
          <w:rFonts w:ascii="Times New Roman" w:hAnsi="Times New Roman" w:cs="Times New Roman"/>
          <w:sz w:val="24"/>
          <w:szCs w:val="24"/>
        </w:rPr>
        <w:t>, Valdymo apskaita: </w:t>
      </w:r>
      <w:r w:rsidR="00E30501">
        <w:rPr>
          <w:rFonts w:ascii="Times New Roman" w:hAnsi="Times New Roman" w:cs="Times New Roman"/>
          <w:sz w:val="24"/>
          <w:szCs w:val="24"/>
        </w:rPr>
        <w:t>įmonės išlaidų ir biudžeto valdymas</w:t>
      </w:r>
      <w:r w:rsidRPr="002C3269">
        <w:rPr>
          <w:rFonts w:ascii="Times New Roman" w:hAnsi="Times New Roman" w:cs="Times New Roman"/>
          <w:sz w:val="24"/>
          <w:szCs w:val="24"/>
        </w:rPr>
        <w:t xml:space="preserve"> (20</w:t>
      </w:r>
      <w:r w:rsidR="00E30501">
        <w:rPr>
          <w:rFonts w:ascii="Times New Roman" w:hAnsi="Times New Roman" w:cs="Times New Roman"/>
          <w:sz w:val="24"/>
          <w:szCs w:val="24"/>
        </w:rPr>
        <w:t>2</w:t>
      </w:r>
      <w:r w:rsidRPr="002C3269">
        <w:rPr>
          <w:rFonts w:ascii="Times New Roman" w:hAnsi="Times New Roman" w:cs="Times New Roman"/>
          <w:sz w:val="24"/>
          <w:szCs w:val="24"/>
        </w:rPr>
        <w:t>3) Vilniaus universiteto leidykla</w:t>
      </w:r>
      <w:r w:rsidR="005565E3">
        <w:rPr>
          <w:rFonts w:ascii="Times New Roman" w:hAnsi="Times New Roman" w:cs="Times New Roman"/>
          <w:sz w:val="24"/>
          <w:szCs w:val="24"/>
        </w:rPr>
        <w:t>.</w:t>
      </w:r>
    </w:p>
    <w:p w14:paraId="1BE6E394" w14:textId="77777777" w:rsidR="005651E3" w:rsidRPr="002C3269" w:rsidRDefault="005651E3" w:rsidP="005651E3">
      <w:pPr>
        <w:pStyle w:val="NormalWeb"/>
        <w:spacing w:before="0" w:beforeAutospacing="0" w:after="0" w:afterAutospacing="0"/>
        <w:jc w:val="both"/>
      </w:pPr>
    </w:p>
    <w:p w14:paraId="6182579D" w14:textId="32021AE6" w:rsidR="00777D8B" w:rsidRPr="005565E3" w:rsidRDefault="005651E3" w:rsidP="005651E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C5360">
        <w:rPr>
          <w:b/>
          <w:color w:val="000000"/>
        </w:rPr>
        <w:t>Papildomos literatūros sąrašas</w:t>
      </w:r>
      <w:r w:rsidRPr="009B409B">
        <w:rPr>
          <w:color w:val="000000"/>
        </w:rPr>
        <w:t xml:space="preserve"> (ši literatūra nebus naudojama nei testo klausimų, nei praktinių užduočių sudarymui):</w:t>
      </w:r>
    </w:p>
    <w:p w14:paraId="4D7C37DD" w14:textId="77777777" w:rsidR="005651E3" w:rsidRPr="00336F45" w:rsidRDefault="005651E3" w:rsidP="005651E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336F45">
        <w:rPr>
          <w:color w:val="000000"/>
        </w:rPr>
        <w:t>Ivanauskienė A. Buhalterinė apskaita. Vilnius: leidykla „</w:t>
      </w:r>
      <w:proofErr w:type="spellStart"/>
      <w:r w:rsidRPr="00336F45">
        <w:rPr>
          <w:color w:val="000000"/>
        </w:rPr>
        <w:t>Tyto</w:t>
      </w:r>
      <w:proofErr w:type="spellEnd"/>
      <w:r w:rsidRPr="00336F45">
        <w:rPr>
          <w:color w:val="000000"/>
        </w:rPr>
        <w:t xml:space="preserve"> </w:t>
      </w:r>
      <w:proofErr w:type="spellStart"/>
      <w:r w:rsidRPr="00336F45">
        <w:rPr>
          <w:color w:val="000000"/>
        </w:rPr>
        <w:t>alba</w:t>
      </w:r>
      <w:proofErr w:type="spellEnd"/>
      <w:r w:rsidRPr="00336F45">
        <w:rPr>
          <w:color w:val="000000"/>
        </w:rPr>
        <w:t>“, 2016.</w:t>
      </w:r>
    </w:p>
    <w:p w14:paraId="615AE86F" w14:textId="77777777" w:rsidR="005651E3" w:rsidRPr="005651E3" w:rsidRDefault="005651E3" w:rsidP="005651E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5651E3">
        <w:rPr>
          <w:color w:val="000000"/>
        </w:rPr>
        <w:t>Buhalterinės apskaitos žinynas. Vilnius: leidykla „</w:t>
      </w:r>
      <w:proofErr w:type="spellStart"/>
      <w:r w:rsidRPr="005651E3">
        <w:rPr>
          <w:color w:val="000000"/>
        </w:rPr>
        <w:t>Pačiolis</w:t>
      </w:r>
      <w:proofErr w:type="spellEnd"/>
      <w:r w:rsidRPr="005651E3">
        <w:rPr>
          <w:color w:val="000000"/>
        </w:rPr>
        <w:t>“, 2019.</w:t>
      </w:r>
    </w:p>
    <w:p w14:paraId="7793D47F" w14:textId="77777777" w:rsidR="005651E3" w:rsidRPr="005651E3" w:rsidRDefault="005651E3" w:rsidP="005651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1E3">
        <w:rPr>
          <w:rFonts w:ascii="Times New Roman" w:hAnsi="Times New Roman" w:cs="Times New Roman"/>
          <w:sz w:val="24"/>
          <w:szCs w:val="24"/>
        </w:rPr>
        <w:t xml:space="preserve">Irena DANILEVIČIENĖ. Valdymo apskaita. Vilnius. Vilniaus Gedimino technikos universitetas, 2021. </w:t>
      </w:r>
      <w:hyperlink r:id="rId14" w:history="1">
        <w:r w:rsidRPr="005651E3">
          <w:rPr>
            <w:rStyle w:val="Hyperlink"/>
            <w:rFonts w:ascii="Times New Roman" w:hAnsi="Times New Roman" w:cs="Times New Roman"/>
            <w:sz w:val="24"/>
            <w:szCs w:val="24"/>
          </w:rPr>
          <w:t>https://eshop.vilniustech.lt/lt/knygos/3638-valdymo-apskaita.html</w:t>
        </w:r>
      </w:hyperlink>
    </w:p>
    <w:p w14:paraId="1BED72C1" w14:textId="77777777" w:rsidR="00142A31" w:rsidRDefault="00142A31" w:rsidP="005565E3">
      <w:pPr>
        <w:pStyle w:val="ListParagraph"/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A31">
        <w:rPr>
          <w:rFonts w:ascii="Times New Roman" w:hAnsi="Times New Roman" w:cs="Times New Roman"/>
          <w:sz w:val="24"/>
          <w:szCs w:val="24"/>
        </w:rPr>
        <w:t>Kalčinskas</w:t>
      </w:r>
      <w:proofErr w:type="spellEnd"/>
      <w:r w:rsidRPr="00142A31">
        <w:rPr>
          <w:rFonts w:ascii="Times New Roman" w:hAnsi="Times New Roman" w:cs="Times New Roman"/>
          <w:sz w:val="24"/>
          <w:szCs w:val="24"/>
        </w:rPr>
        <w:t xml:space="preserve"> G., Jagminas V., Buhalterinė vadybos ir kaštų (menedžmento) apskaita, II tomas. 2021. </w:t>
      </w:r>
      <w:proofErr w:type="spellStart"/>
      <w:r w:rsidRPr="00142A31">
        <w:rPr>
          <w:rFonts w:ascii="Times New Roman" w:hAnsi="Times New Roman" w:cs="Times New Roman"/>
          <w:sz w:val="24"/>
          <w:szCs w:val="24"/>
        </w:rPr>
        <w:t>Pačiolis</w:t>
      </w:r>
      <w:proofErr w:type="spellEnd"/>
      <w:r w:rsidRPr="00142A31">
        <w:rPr>
          <w:rFonts w:ascii="Times New Roman" w:hAnsi="Times New Roman" w:cs="Times New Roman"/>
          <w:sz w:val="24"/>
          <w:szCs w:val="24"/>
        </w:rPr>
        <w:t>.</w:t>
      </w:r>
    </w:p>
    <w:p w14:paraId="4A851681" w14:textId="58BE69CB" w:rsidR="005565E3" w:rsidRDefault="005651E3" w:rsidP="005565E3">
      <w:pPr>
        <w:pStyle w:val="ListParagraph"/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E3">
        <w:rPr>
          <w:rFonts w:ascii="Times New Roman" w:hAnsi="Times New Roman" w:cs="Times New Roman"/>
          <w:sz w:val="24"/>
          <w:szCs w:val="24"/>
        </w:rPr>
        <w:t>Lakis V. ir kt. Valdymo apskaitos teorija ir praktika : vadovėlis (2010) Vilniaus universiteto leidykla</w:t>
      </w:r>
      <w:r w:rsidR="005565E3" w:rsidRPr="005565E3">
        <w:rPr>
          <w:rFonts w:ascii="Times New Roman" w:hAnsi="Times New Roman" w:cs="Times New Roman"/>
          <w:sz w:val="24"/>
          <w:szCs w:val="24"/>
        </w:rPr>
        <w:t>.</w:t>
      </w:r>
    </w:p>
    <w:p w14:paraId="3FA1CA2F" w14:textId="77777777" w:rsidR="00142A31" w:rsidRPr="00142A31" w:rsidRDefault="00142A31" w:rsidP="00142A31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42A31" w:rsidRPr="00142A31" w:rsidSect="008956F3">
      <w:headerReference w:type="default" r:id="rId15"/>
      <w:footerReference w:type="default" r:id="rId16"/>
      <w:pgSz w:w="11906" w:h="16838"/>
      <w:pgMar w:top="1701" w:right="1304" w:bottom="1418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6EE9F" w14:textId="77777777" w:rsidR="008956F3" w:rsidRDefault="008956F3" w:rsidP="00DE387E">
      <w:pPr>
        <w:spacing w:after="0" w:line="240" w:lineRule="auto"/>
      </w:pPr>
      <w:r>
        <w:separator/>
      </w:r>
    </w:p>
  </w:endnote>
  <w:endnote w:type="continuationSeparator" w:id="0">
    <w:p w14:paraId="145452F0" w14:textId="77777777" w:rsidR="008956F3" w:rsidRDefault="008956F3" w:rsidP="00DE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E9104" w14:textId="77777777" w:rsidR="00DE387E" w:rsidRPr="00DE387E" w:rsidRDefault="00DE387E" w:rsidP="00DE387E">
    <w:pPr>
      <w:pStyle w:val="Header"/>
      <w:jc w:val="center"/>
      <w:rPr>
        <w:rFonts w:ascii="Times New Roman" w:hAnsi="Times New Roman" w:cs="Times New Roman"/>
        <w:sz w:val="18"/>
        <w:szCs w:val="18"/>
      </w:rPr>
    </w:pPr>
    <w:r w:rsidRPr="00DE387E">
      <w:rPr>
        <w:rFonts w:ascii="Times New Roman" w:hAnsi="Times New Roman" w:cs="Times New Roman"/>
        <w:sz w:val="18"/>
        <w:szCs w:val="18"/>
      </w:rPr>
      <w:t>L I E T U V O S  A U D I T O R I Ų  R Ū M A I</w:t>
    </w:r>
  </w:p>
  <w:p w14:paraId="4D2E11E8" w14:textId="77777777" w:rsidR="00DE387E" w:rsidRPr="00DE387E" w:rsidRDefault="00DE387E" w:rsidP="00DE387E">
    <w:pPr>
      <w:pStyle w:val="Header"/>
      <w:jc w:val="center"/>
      <w:rPr>
        <w:rFonts w:ascii="Times New Roman" w:hAnsi="Times New Roman" w:cs="Times New Roman"/>
        <w:sz w:val="18"/>
        <w:szCs w:val="18"/>
      </w:rPr>
    </w:pPr>
    <w:r w:rsidRPr="00DE387E">
      <w:rPr>
        <w:rFonts w:ascii="Times New Roman" w:hAnsi="Times New Roman" w:cs="Times New Roman"/>
        <w:sz w:val="18"/>
        <w:szCs w:val="18"/>
      </w:rPr>
      <w:t xml:space="preserve">Puslapis </w:t>
    </w:r>
    <w:r w:rsidRPr="00DE387E">
      <w:rPr>
        <w:rFonts w:ascii="Times New Roman" w:hAnsi="Times New Roman" w:cs="Times New Roman"/>
        <w:sz w:val="18"/>
        <w:szCs w:val="18"/>
      </w:rPr>
      <w:fldChar w:fldCharType="begin"/>
    </w:r>
    <w:r w:rsidRPr="00DE387E">
      <w:rPr>
        <w:rFonts w:ascii="Times New Roman" w:hAnsi="Times New Roman" w:cs="Times New Roman"/>
        <w:sz w:val="18"/>
        <w:szCs w:val="18"/>
      </w:rPr>
      <w:instrText xml:space="preserve"> PAGE </w:instrText>
    </w:r>
    <w:r w:rsidRPr="00DE387E">
      <w:rPr>
        <w:rFonts w:ascii="Times New Roman" w:hAnsi="Times New Roman" w:cs="Times New Roman"/>
        <w:sz w:val="18"/>
        <w:szCs w:val="18"/>
      </w:rPr>
      <w:fldChar w:fldCharType="separate"/>
    </w:r>
    <w:r w:rsidR="005713DB">
      <w:rPr>
        <w:rFonts w:ascii="Times New Roman" w:hAnsi="Times New Roman" w:cs="Times New Roman"/>
        <w:noProof/>
        <w:sz w:val="18"/>
        <w:szCs w:val="18"/>
      </w:rPr>
      <w:t>1</w:t>
    </w:r>
    <w:r w:rsidRPr="00DE387E">
      <w:rPr>
        <w:rFonts w:ascii="Times New Roman" w:hAnsi="Times New Roman" w:cs="Times New Roman"/>
        <w:sz w:val="18"/>
        <w:szCs w:val="18"/>
      </w:rPr>
      <w:fldChar w:fldCharType="end"/>
    </w:r>
    <w:r w:rsidRPr="00DE387E">
      <w:rPr>
        <w:rFonts w:ascii="Times New Roman" w:hAnsi="Times New Roman" w:cs="Times New Roman"/>
        <w:sz w:val="18"/>
        <w:szCs w:val="18"/>
      </w:rPr>
      <w:t xml:space="preserve"> iš </w:t>
    </w:r>
    <w:r w:rsidRPr="00DE387E">
      <w:rPr>
        <w:rFonts w:ascii="Times New Roman" w:hAnsi="Times New Roman" w:cs="Times New Roman"/>
        <w:sz w:val="18"/>
        <w:szCs w:val="18"/>
      </w:rPr>
      <w:fldChar w:fldCharType="begin"/>
    </w:r>
    <w:r w:rsidRPr="00DE387E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DE387E">
      <w:rPr>
        <w:rFonts w:ascii="Times New Roman" w:hAnsi="Times New Roman" w:cs="Times New Roman"/>
        <w:sz w:val="18"/>
        <w:szCs w:val="18"/>
      </w:rPr>
      <w:fldChar w:fldCharType="separate"/>
    </w:r>
    <w:r w:rsidR="005713DB">
      <w:rPr>
        <w:rFonts w:ascii="Times New Roman" w:hAnsi="Times New Roman" w:cs="Times New Roman"/>
        <w:noProof/>
        <w:sz w:val="18"/>
        <w:szCs w:val="18"/>
      </w:rPr>
      <w:t>6</w:t>
    </w:r>
    <w:r w:rsidRPr="00DE387E">
      <w:rPr>
        <w:rFonts w:ascii="Times New Roman" w:hAnsi="Times New Roman" w:cs="Times New Roman"/>
        <w:sz w:val="18"/>
        <w:szCs w:val="18"/>
      </w:rPr>
      <w:fldChar w:fldCharType="end"/>
    </w:r>
  </w:p>
  <w:p w14:paraId="7B71C7BF" w14:textId="77777777" w:rsidR="00DE387E" w:rsidRDefault="00DE3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ECFC2" w14:textId="77777777" w:rsidR="008956F3" w:rsidRDefault="008956F3" w:rsidP="00DE387E">
      <w:pPr>
        <w:spacing w:after="0" w:line="240" w:lineRule="auto"/>
      </w:pPr>
      <w:r>
        <w:separator/>
      </w:r>
    </w:p>
  </w:footnote>
  <w:footnote w:type="continuationSeparator" w:id="0">
    <w:p w14:paraId="193DBCF6" w14:textId="77777777" w:rsidR="008956F3" w:rsidRDefault="008956F3" w:rsidP="00DE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8FF0C" w14:textId="77777777" w:rsidR="00DE387E" w:rsidRPr="00DE387E" w:rsidRDefault="00DE387E" w:rsidP="00DE387E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DE387E">
      <w:rPr>
        <w:rFonts w:ascii="Times New Roman" w:hAnsi="Times New Roman" w:cs="Times New Roman"/>
        <w:sz w:val="18"/>
        <w:szCs w:val="18"/>
      </w:rPr>
      <w:t xml:space="preserve">K V A L I F I K A C I N I O  A U D I T O R I A U S  </w:t>
    </w:r>
  </w:p>
  <w:p w14:paraId="640D606D" w14:textId="4EE13621" w:rsidR="00DE387E" w:rsidRPr="00DE387E" w:rsidRDefault="00DE387E" w:rsidP="00DE387E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DE387E">
      <w:rPr>
        <w:rFonts w:ascii="Times New Roman" w:hAnsi="Times New Roman" w:cs="Times New Roman"/>
        <w:b/>
        <w:spacing w:val="40"/>
        <w:sz w:val="18"/>
        <w:szCs w:val="18"/>
      </w:rPr>
      <w:t>202</w:t>
    </w:r>
    <w:r w:rsidR="005565E3">
      <w:rPr>
        <w:rFonts w:ascii="Times New Roman" w:hAnsi="Times New Roman" w:cs="Times New Roman"/>
        <w:b/>
        <w:spacing w:val="40"/>
        <w:sz w:val="18"/>
        <w:szCs w:val="18"/>
      </w:rPr>
      <w:t>4</w:t>
    </w:r>
    <w:r w:rsidRPr="00DE387E">
      <w:rPr>
        <w:rFonts w:ascii="Times New Roman" w:hAnsi="Times New Roman" w:cs="Times New Roman"/>
        <w:b/>
        <w:spacing w:val="40"/>
        <w:sz w:val="18"/>
        <w:szCs w:val="18"/>
      </w:rPr>
      <w:t xml:space="preserve"> m. APSKAITOS</w:t>
    </w:r>
    <w:r w:rsidRPr="00DE387E">
      <w:rPr>
        <w:rFonts w:ascii="Times New Roman" w:hAnsi="Times New Roman" w:cs="Times New Roman"/>
        <w:b/>
        <w:sz w:val="18"/>
        <w:szCs w:val="18"/>
      </w:rPr>
      <w:t xml:space="preserve">  </w:t>
    </w:r>
    <w:r w:rsidRPr="00DE387E">
      <w:rPr>
        <w:rFonts w:ascii="Times New Roman" w:hAnsi="Times New Roman" w:cs="Times New Roman"/>
        <w:sz w:val="18"/>
        <w:szCs w:val="18"/>
      </w:rPr>
      <w:t xml:space="preserve">E G Z A M I N O  </w:t>
    </w:r>
  </w:p>
  <w:p w14:paraId="7039132E" w14:textId="77777777" w:rsidR="00DE387E" w:rsidRPr="00DE387E" w:rsidRDefault="00DE387E" w:rsidP="00DE387E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DE387E">
      <w:rPr>
        <w:rFonts w:ascii="Times New Roman" w:hAnsi="Times New Roman" w:cs="Times New Roman"/>
        <w:sz w:val="18"/>
        <w:szCs w:val="18"/>
      </w:rPr>
      <w:t xml:space="preserve">P R O G R A M A  </w:t>
    </w:r>
  </w:p>
  <w:p w14:paraId="58A1C6E4" w14:textId="77777777" w:rsidR="00DE387E" w:rsidRDefault="00DE3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2306A"/>
    <w:multiLevelType w:val="hybridMultilevel"/>
    <w:tmpl w:val="DE60A96A"/>
    <w:lvl w:ilvl="0" w:tplc="78C80D4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7371"/>
    <w:multiLevelType w:val="multilevel"/>
    <w:tmpl w:val="1140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C0CB8"/>
    <w:multiLevelType w:val="multilevel"/>
    <w:tmpl w:val="26A86C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69E41F63"/>
    <w:multiLevelType w:val="multilevel"/>
    <w:tmpl w:val="73D08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 w:val="0"/>
      </w:rPr>
    </w:lvl>
  </w:abstractNum>
  <w:abstractNum w:abstractNumId="4" w15:restartNumberingAfterBreak="0">
    <w:nsid w:val="716A4375"/>
    <w:multiLevelType w:val="hybridMultilevel"/>
    <w:tmpl w:val="69CAC088"/>
    <w:lvl w:ilvl="0" w:tplc="D36C73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42" w:hanging="360"/>
      </w:pPr>
    </w:lvl>
    <w:lvl w:ilvl="2" w:tplc="0427001B" w:tentative="1">
      <w:start w:val="1"/>
      <w:numFmt w:val="lowerRoman"/>
      <w:lvlText w:val="%3."/>
      <w:lvlJc w:val="right"/>
      <w:pPr>
        <w:ind w:left="2662" w:hanging="180"/>
      </w:pPr>
    </w:lvl>
    <w:lvl w:ilvl="3" w:tplc="0427000F" w:tentative="1">
      <w:start w:val="1"/>
      <w:numFmt w:val="decimal"/>
      <w:lvlText w:val="%4."/>
      <w:lvlJc w:val="left"/>
      <w:pPr>
        <w:ind w:left="3382" w:hanging="360"/>
      </w:pPr>
    </w:lvl>
    <w:lvl w:ilvl="4" w:tplc="04270019" w:tentative="1">
      <w:start w:val="1"/>
      <w:numFmt w:val="lowerLetter"/>
      <w:lvlText w:val="%5."/>
      <w:lvlJc w:val="left"/>
      <w:pPr>
        <w:ind w:left="4102" w:hanging="360"/>
      </w:pPr>
    </w:lvl>
    <w:lvl w:ilvl="5" w:tplc="0427001B" w:tentative="1">
      <w:start w:val="1"/>
      <w:numFmt w:val="lowerRoman"/>
      <w:lvlText w:val="%6."/>
      <w:lvlJc w:val="right"/>
      <w:pPr>
        <w:ind w:left="4822" w:hanging="180"/>
      </w:pPr>
    </w:lvl>
    <w:lvl w:ilvl="6" w:tplc="0427000F" w:tentative="1">
      <w:start w:val="1"/>
      <w:numFmt w:val="decimal"/>
      <w:lvlText w:val="%7."/>
      <w:lvlJc w:val="left"/>
      <w:pPr>
        <w:ind w:left="5542" w:hanging="360"/>
      </w:pPr>
    </w:lvl>
    <w:lvl w:ilvl="7" w:tplc="04270019" w:tentative="1">
      <w:start w:val="1"/>
      <w:numFmt w:val="lowerLetter"/>
      <w:lvlText w:val="%8."/>
      <w:lvlJc w:val="left"/>
      <w:pPr>
        <w:ind w:left="6262" w:hanging="360"/>
      </w:pPr>
    </w:lvl>
    <w:lvl w:ilvl="8" w:tplc="042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71BA4C66"/>
    <w:multiLevelType w:val="multilevel"/>
    <w:tmpl w:val="3B3AB1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" w15:restartNumberingAfterBreak="0">
    <w:nsid w:val="7C906AE7"/>
    <w:multiLevelType w:val="multilevel"/>
    <w:tmpl w:val="DD4E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436043">
    <w:abstractNumId w:val="3"/>
  </w:num>
  <w:num w:numId="2" w16cid:durableId="1902789666">
    <w:abstractNumId w:val="2"/>
  </w:num>
  <w:num w:numId="3" w16cid:durableId="154103607">
    <w:abstractNumId w:val="4"/>
  </w:num>
  <w:num w:numId="4" w16cid:durableId="287317166">
    <w:abstractNumId w:val="5"/>
  </w:num>
  <w:num w:numId="5" w16cid:durableId="307324073">
    <w:abstractNumId w:val="6"/>
  </w:num>
  <w:num w:numId="6" w16cid:durableId="938219533">
    <w:abstractNumId w:val="0"/>
  </w:num>
  <w:num w:numId="7" w16cid:durableId="1761021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161"/>
    <w:rsid w:val="00001C72"/>
    <w:rsid w:val="00066333"/>
    <w:rsid w:val="00131093"/>
    <w:rsid w:val="00142A31"/>
    <w:rsid w:val="001673AA"/>
    <w:rsid w:val="00195C7B"/>
    <w:rsid w:val="00197776"/>
    <w:rsid w:val="001F77D7"/>
    <w:rsid w:val="002C3269"/>
    <w:rsid w:val="0032779F"/>
    <w:rsid w:val="0037443B"/>
    <w:rsid w:val="003A32C0"/>
    <w:rsid w:val="003A3D84"/>
    <w:rsid w:val="003D3E8A"/>
    <w:rsid w:val="003F7152"/>
    <w:rsid w:val="0040440F"/>
    <w:rsid w:val="00482D9E"/>
    <w:rsid w:val="00513CEB"/>
    <w:rsid w:val="00541B8A"/>
    <w:rsid w:val="005565E3"/>
    <w:rsid w:val="005651E3"/>
    <w:rsid w:val="005713DB"/>
    <w:rsid w:val="005824AF"/>
    <w:rsid w:val="00582FB4"/>
    <w:rsid w:val="005A70DC"/>
    <w:rsid w:val="005C4021"/>
    <w:rsid w:val="005E4035"/>
    <w:rsid w:val="00607EAE"/>
    <w:rsid w:val="00625161"/>
    <w:rsid w:val="006472D3"/>
    <w:rsid w:val="00653F9F"/>
    <w:rsid w:val="006A4BDB"/>
    <w:rsid w:val="00704F00"/>
    <w:rsid w:val="00725352"/>
    <w:rsid w:val="00732F1C"/>
    <w:rsid w:val="00777D8B"/>
    <w:rsid w:val="007A7C16"/>
    <w:rsid w:val="00851989"/>
    <w:rsid w:val="008956F3"/>
    <w:rsid w:val="008D1B07"/>
    <w:rsid w:val="0092025D"/>
    <w:rsid w:val="00951A9C"/>
    <w:rsid w:val="009866CD"/>
    <w:rsid w:val="009C1DA3"/>
    <w:rsid w:val="00A83A25"/>
    <w:rsid w:val="00A96586"/>
    <w:rsid w:val="00AC4D6B"/>
    <w:rsid w:val="00B365C4"/>
    <w:rsid w:val="00B470C0"/>
    <w:rsid w:val="00B84B8C"/>
    <w:rsid w:val="00BA5158"/>
    <w:rsid w:val="00C2423F"/>
    <w:rsid w:val="00C6195C"/>
    <w:rsid w:val="00C81968"/>
    <w:rsid w:val="00CB711C"/>
    <w:rsid w:val="00CF2C6E"/>
    <w:rsid w:val="00D11628"/>
    <w:rsid w:val="00D21C9D"/>
    <w:rsid w:val="00D558FD"/>
    <w:rsid w:val="00D57240"/>
    <w:rsid w:val="00D65434"/>
    <w:rsid w:val="00D66F1B"/>
    <w:rsid w:val="00DE387E"/>
    <w:rsid w:val="00DF55BB"/>
    <w:rsid w:val="00E10197"/>
    <w:rsid w:val="00E30501"/>
    <w:rsid w:val="00F66A61"/>
    <w:rsid w:val="00F83A9B"/>
    <w:rsid w:val="00F964B8"/>
    <w:rsid w:val="00FB513A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161E"/>
  <w15:docId w15:val="{89240389-29FE-4F9F-9C15-4C52E3A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6F1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ListParagraph">
    <w:name w:val="List Paragraph"/>
    <w:basedOn w:val="Normal"/>
    <w:uiPriority w:val="34"/>
    <w:qFormat/>
    <w:rsid w:val="0062516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2516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251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625161"/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</w:style>
  <w:style w:type="character" w:customStyle="1" w:styleId="Heading1Char">
    <w:name w:val="Heading 1 Char"/>
    <w:basedOn w:val="DefaultParagraphFont"/>
    <w:link w:val="Heading1"/>
    <w:rsid w:val="00D66F1B"/>
    <w:rPr>
      <w:rFonts w:ascii="Times New Roman" w:eastAsia="Times New Roman" w:hAnsi="Times New Roman" w:cs="Times New Roman"/>
      <w:b/>
      <w:bCs/>
      <w:caps/>
      <w:kern w:val="0"/>
      <w:sz w:val="24"/>
      <w14:ligatures w14:val="none"/>
    </w:rPr>
  </w:style>
  <w:style w:type="character" w:styleId="Hyperlink">
    <w:name w:val="Hyperlink"/>
    <w:unhideWhenUsed/>
    <w:rsid w:val="005651E3"/>
    <w:rPr>
      <w:color w:val="000000"/>
      <w:u w:val="single"/>
    </w:rPr>
  </w:style>
  <w:style w:type="paragraph" w:styleId="Header">
    <w:name w:val="header"/>
    <w:basedOn w:val="Normal"/>
    <w:link w:val="HeaderChar"/>
    <w:unhideWhenUsed/>
    <w:rsid w:val="00DE3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387E"/>
  </w:style>
  <w:style w:type="paragraph" w:styleId="Footer">
    <w:name w:val="footer"/>
    <w:basedOn w:val="Normal"/>
    <w:link w:val="FooterChar"/>
    <w:unhideWhenUsed/>
    <w:rsid w:val="00DE3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8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E8A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E8A"/>
    <w:rPr>
      <w:rFonts w:ascii="Times New Roman" w:eastAsia="Times New Roman" w:hAnsi="Times New Roman" w:cs="Times New Roman"/>
      <w:b/>
      <w:bCs/>
      <w:kern w:val="0"/>
      <w:sz w:val="20"/>
      <w:szCs w:val="20"/>
      <w:lang w:eastAsia="lt-LT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3E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86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157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0053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ar.lt/" TargetMode="External"/><Relationship Id="rId13" Type="http://schemas.openxmlformats.org/officeDocument/2006/relationships/hyperlink" Target="http://www.finmin.lrv.lt/lt/veiklos-sritys/apskaita-ir-atskaitomybe/viesojo-sektoriaus-apskaita-ir-atsakomybe/finansine-atskaitomybe/viesojo-sektoriaus-apskaitos-ir-finansines-atskaitomybes-standartai-vsafa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vnt.lrv.lt/lt/veiklos-sritys/apskaita-1/verslo-apskaitos-standart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nt.lrv.lt/lt/veiklos-sritys/apskaita-1/verslo-apskaitos-standart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LT/TXT/?uri=CELEX%3A02023R1803-20240109&amp;qid=17128420145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-lex.europa.eu/" TargetMode="External"/><Relationship Id="rId14" Type="http://schemas.openxmlformats.org/officeDocument/2006/relationships/hyperlink" Target="https://eshop.vilniustech.lt/lt/knygos/3638-valdymo-apskaita.htm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9B6C-97F2-438C-8320-23AFB856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Daujotaitė</dc:creator>
  <cp:lastModifiedBy>User</cp:lastModifiedBy>
  <cp:revision>6</cp:revision>
  <dcterms:created xsi:type="dcterms:W3CDTF">2024-04-17T08:00:00Z</dcterms:created>
  <dcterms:modified xsi:type="dcterms:W3CDTF">2024-04-23T09:23:00Z</dcterms:modified>
</cp:coreProperties>
</file>